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DA5" w:rsidRDefault="00EF240A">
      <w:pPr>
        <w:tabs>
          <w:tab w:val="right" w:pos="9630"/>
        </w:tabs>
        <w:snapToGrid w:val="0"/>
        <w:spacing w:after="0"/>
        <w:jc w:val="both"/>
        <w:rPr>
          <w:rFonts w:ascii="Arial" w:hAnsi="Arial" w:cs="Arial"/>
        </w:rPr>
      </w:pPr>
      <w:bookmarkStart w:id="0" w:name="OLE_LINK24"/>
      <w:bookmarkStart w:id="1" w:name="OLE_LINK12"/>
      <w:bookmarkStart w:id="2" w:name="OLE_LINK33"/>
      <w:bookmarkStart w:id="3" w:name="OLE_LINK13"/>
      <w:bookmarkStart w:id="4" w:name="OLE_LINK34"/>
      <w:r>
        <w:rPr>
          <w:rFonts w:ascii="Arial" w:hAnsi="Arial" w:cs="Arial"/>
          <w:b/>
        </w:rPr>
        <w:t>3GPP TSG RAN WG1 #11</w:t>
      </w:r>
      <w:r>
        <w:rPr>
          <w:rFonts w:ascii="Arial" w:hAnsi="Arial" w:cs="Arial" w:hint="eastAsia"/>
          <w:b/>
        </w:rPr>
        <w:t xml:space="preserve">3     </w:t>
      </w:r>
      <w:r>
        <w:rPr>
          <w:rFonts w:ascii="Arial" w:hAnsi="Arial" w:cs="Arial"/>
          <w:b/>
        </w:rPr>
        <w:t xml:space="preserve">                      </w:t>
      </w:r>
      <w:bookmarkStart w:id="5" w:name="_GoBack"/>
      <w:bookmarkEnd w:id="5"/>
      <w:r>
        <w:rPr>
          <w:rFonts w:ascii="Arial" w:hAnsi="Arial" w:cs="Arial"/>
          <w:b/>
        </w:rPr>
        <w:t xml:space="preserve">                     R1-2304602</w:t>
      </w:r>
    </w:p>
    <w:p w:rsidR="00A74DA5" w:rsidRDefault="00EF240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Arial" w:hAnsi="Arial" w:cs="Arial"/>
          <w:b/>
        </w:rPr>
      </w:pPr>
      <w:r>
        <w:rPr>
          <w:rFonts w:ascii="Arial" w:eastAsia="MS Mincho" w:hAnsi="Arial"/>
          <w:b/>
          <w:lang w:eastAsia="ja-JP"/>
        </w:rPr>
        <w:t>Incheon, Korea, May 22</w:t>
      </w:r>
      <w:r>
        <w:rPr>
          <w:rFonts w:ascii="Arial" w:eastAsia="MS Mincho" w:hAnsi="Arial"/>
          <w:b/>
          <w:vertAlign w:val="superscript"/>
          <w:lang w:eastAsia="ja-JP"/>
        </w:rPr>
        <w:t>nd</w:t>
      </w:r>
      <w:r>
        <w:rPr>
          <w:rFonts w:ascii="Arial" w:eastAsia="MS Mincho" w:hAnsi="Arial"/>
          <w:b/>
          <w:lang w:eastAsia="ja-JP"/>
        </w:rPr>
        <w:t xml:space="preserve"> – May 26</w:t>
      </w:r>
      <w:r>
        <w:rPr>
          <w:rFonts w:ascii="Arial" w:eastAsia="MS Mincho" w:hAnsi="Arial"/>
          <w:b/>
          <w:vertAlign w:val="superscript"/>
          <w:lang w:eastAsia="ja-JP"/>
        </w:rPr>
        <w:t>th</w:t>
      </w:r>
      <w:r>
        <w:rPr>
          <w:rFonts w:ascii="Arial" w:eastAsia="MS Mincho" w:hAnsi="Arial"/>
          <w:b/>
          <w:lang w:eastAsia="ja-JP"/>
        </w:rPr>
        <w:t>, 2023</w:t>
      </w:r>
    </w:p>
    <w:p w:rsidR="00A74DA5" w:rsidRDefault="00A74DA5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A74DA5" w:rsidRDefault="00EF240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jc w:val="both"/>
        <w:rPr>
          <w:rFonts w:ascii="Arial" w:eastAsia="宋体" w:hAnsi="Arial" w:cs="Arial"/>
          <w:b/>
          <w:sz w:val="21"/>
          <w:szCs w:val="21"/>
        </w:rPr>
      </w:pPr>
      <w:r>
        <w:rPr>
          <w:rFonts w:ascii="Arial" w:eastAsia="宋体" w:hAnsi="Arial" w:cs="Arial"/>
          <w:b/>
          <w:sz w:val="21"/>
          <w:szCs w:val="21"/>
        </w:rPr>
        <w:t>Source:</w:t>
      </w:r>
      <w:r>
        <w:rPr>
          <w:rFonts w:ascii="Arial" w:eastAsia="宋体" w:hAnsi="Arial" w:cs="Arial"/>
          <w:b/>
          <w:sz w:val="21"/>
          <w:szCs w:val="21"/>
        </w:rPr>
        <w:tab/>
        <w:t xml:space="preserve">ZTE, China Telecom, </w:t>
      </w:r>
      <w:proofErr w:type="spellStart"/>
      <w:r>
        <w:rPr>
          <w:rFonts w:ascii="Arial" w:eastAsia="宋体" w:hAnsi="Arial" w:cs="Arial"/>
          <w:b/>
          <w:sz w:val="21"/>
          <w:szCs w:val="21"/>
        </w:rPr>
        <w:t>Sanechips</w:t>
      </w:r>
      <w:proofErr w:type="spellEnd"/>
    </w:p>
    <w:p w:rsidR="00A74DA5" w:rsidRDefault="00EF240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jc w:val="both"/>
        <w:rPr>
          <w:rFonts w:ascii="Arial" w:eastAsia="宋体" w:hAnsi="Arial" w:cs="Arial"/>
          <w:b/>
          <w:sz w:val="21"/>
          <w:szCs w:val="21"/>
        </w:rPr>
      </w:pPr>
      <w:r>
        <w:rPr>
          <w:rFonts w:ascii="Arial" w:eastAsia="宋体" w:hAnsi="Arial" w:cs="Arial"/>
          <w:b/>
          <w:sz w:val="21"/>
          <w:szCs w:val="21"/>
        </w:rPr>
        <w:t>Title:</w:t>
      </w:r>
      <w:r>
        <w:rPr>
          <w:rFonts w:ascii="Arial" w:eastAsia="宋体" w:hAnsi="Arial" w:cs="Arial" w:hint="eastAsia"/>
          <w:b/>
          <w:sz w:val="21"/>
          <w:szCs w:val="21"/>
        </w:rPr>
        <w:tab/>
      </w:r>
      <w:r>
        <w:rPr>
          <w:rFonts w:ascii="Arial" w:eastAsia="宋体" w:hAnsi="Arial" w:cs="Arial"/>
          <w:b/>
          <w:sz w:val="21"/>
          <w:szCs w:val="21"/>
        </w:rPr>
        <w:t>On PUSCH repetition type A scheduled by DCI format 0-0 with CRC scrambled by C-RNTI</w:t>
      </w:r>
      <w:bookmarkEnd w:id="0"/>
    </w:p>
    <w:p w:rsidR="00A74DA5" w:rsidRDefault="00EF240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jc w:val="both"/>
        <w:rPr>
          <w:rFonts w:ascii="Arial" w:eastAsia="宋体" w:hAnsi="Arial" w:cs="Arial"/>
          <w:b/>
          <w:sz w:val="21"/>
          <w:szCs w:val="21"/>
        </w:rPr>
      </w:pPr>
      <w:r>
        <w:rPr>
          <w:rFonts w:ascii="Arial" w:eastAsia="宋体" w:hAnsi="Arial" w:cs="Arial"/>
          <w:b/>
          <w:sz w:val="21"/>
          <w:szCs w:val="21"/>
        </w:rPr>
        <w:t>Agenda item:</w:t>
      </w:r>
      <w:r>
        <w:rPr>
          <w:rFonts w:ascii="Arial" w:eastAsia="宋体" w:hAnsi="Arial" w:cs="Arial" w:hint="eastAsia"/>
          <w:b/>
          <w:sz w:val="21"/>
          <w:szCs w:val="21"/>
        </w:rPr>
        <w:tab/>
      </w:r>
      <w:r>
        <w:rPr>
          <w:rFonts w:ascii="Arial" w:eastAsia="宋体" w:hAnsi="Arial" w:cs="Arial"/>
          <w:b/>
          <w:sz w:val="21"/>
          <w:szCs w:val="21"/>
        </w:rPr>
        <w:t>9.1</w:t>
      </w:r>
      <w:r>
        <w:rPr>
          <w:rFonts w:ascii="Arial" w:eastAsia="宋体" w:hAnsi="Arial" w:cs="Arial" w:hint="eastAsia"/>
          <w:b/>
          <w:sz w:val="21"/>
          <w:szCs w:val="21"/>
        </w:rPr>
        <w:t>5</w:t>
      </w:r>
    </w:p>
    <w:bookmarkEnd w:id="1"/>
    <w:bookmarkEnd w:id="2"/>
    <w:bookmarkEnd w:id="3"/>
    <w:bookmarkEnd w:id="4"/>
    <w:p w:rsidR="00A74DA5" w:rsidRDefault="00EF240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jc w:val="both"/>
        <w:rPr>
          <w:rFonts w:ascii="Arial" w:eastAsia="宋体" w:hAnsi="Arial" w:cs="Arial"/>
          <w:b/>
          <w:sz w:val="21"/>
          <w:szCs w:val="21"/>
          <w:lang w:eastAsia="ja-JP"/>
        </w:rPr>
      </w:pPr>
      <w:r>
        <w:rPr>
          <w:rFonts w:ascii="Arial" w:eastAsia="宋体" w:hAnsi="Arial" w:cs="Arial"/>
          <w:b/>
          <w:sz w:val="21"/>
          <w:szCs w:val="21"/>
        </w:rPr>
        <w:t>Document for:</w:t>
      </w:r>
      <w:r>
        <w:rPr>
          <w:rFonts w:ascii="Arial" w:eastAsia="宋体" w:hAnsi="Arial" w:cs="Arial"/>
          <w:b/>
          <w:sz w:val="21"/>
          <w:szCs w:val="21"/>
          <w:lang w:eastAsia="ja-JP"/>
        </w:rPr>
        <w:tab/>
        <w:t>Discussion and Decision</w:t>
      </w:r>
    </w:p>
    <w:p w:rsidR="00A74DA5" w:rsidRDefault="00A74DA5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hAnsi="Times New Roman"/>
          <w:b/>
          <w:lang w:eastAsia="ja-JP"/>
        </w:rPr>
      </w:pPr>
    </w:p>
    <w:p w:rsidR="00A74DA5" w:rsidRDefault="00EF240A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eastAsia="宋体" w:hAnsi="Times New Roman"/>
          <w:lang w:val="en-US"/>
        </w:rPr>
      </w:pPr>
      <w:bookmarkStart w:id="6" w:name="OLE_LINK1"/>
      <w:r>
        <w:rPr>
          <w:rFonts w:ascii="Times New Roman" w:eastAsia="宋体" w:hAnsi="Times New Roman" w:hint="eastAsia"/>
          <w:lang w:val="en-US"/>
        </w:rPr>
        <w:t>I</w:t>
      </w:r>
      <w:r>
        <w:rPr>
          <w:rFonts w:ascii="Times New Roman" w:eastAsia="宋体" w:hAnsi="Times New Roman"/>
          <w:lang w:val="en-US"/>
        </w:rPr>
        <w:t>ntroduction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In Rel-17 CE SI, </w:t>
      </w:r>
      <w:r>
        <w:rPr>
          <w:rFonts w:ascii="Times New Roman" w:eastAsia="宋体" w:hAnsi="Times New Roman" w:hint="eastAsia"/>
          <w:sz w:val="20"/>
          <w:szCs w:val="20"/>
        </w:rPr>
        <w:t>most UL channels are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identified as the coverage bottleneck channels in many scenarios, e.g.,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val="en-GB"/>
        </w:rPr>
        <w:t>Rual</w:t>
      </w:r>
      <w:proofErr w:type="spellEnd"/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700MHz FDD NLOS O2I scenario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/>
          <w:sz w:val="20"/>
          <w:szCs w:val="20"/>
        </w:rPr>
        <w:fldChar w:fldCharType="begin"/>
      </w:r>
      <w:r>
        <w:rPr>
          <w:rFonts w:ascii="Times New Roman" w:eastAsia="宋体" w:hAnsi="Times New Roman"/>
          <w:sz w:val="20"/>
          <w:szCs w:val="20"/>
        </w:rPr>
        <w:instrText xml:space="preserve"> </w:instrText>
      </w:r>
      <w:r>
        <w:rPr>
          <w:rFonts w:ascii="Times New Roman" w:eastAsia="宋体" w:hAnsi="Times New Roman" w:hint="eastAsia"/>
          <w:sz w:val="20"/>
          <w:szCs w:val="20"/>
        </w:rPr>
        <w:instrText>REF _Ref127441224 \n \h</w:instrText>
      </w:r>
      <w:r>
        <w:rPr>
          <w:rFonts w:ascii="Times New Roman" w:eastAsia="宋体" w:hAnsi="Times New Roman"/>
          <w:sz w:val="20"/>
          <w:szCs w:val="20"/>
        </w:rPr>
        <w:instrText xml:space="preserve"> </w:instrText>
      </w:r>
      <w:r>
        <w:rPr>
          <w:rFonts w:ascii="Times New Roman" w:eastAsia="宋体" w:hAnsi="Times New Roman"/>
          <w:sz w:val="20"/>
          <w:szCs w:val="20"/>
        </w:rPr>
      </w:r>
      <w:r>
        <w:rPr>
          <w:rFonts w:ascii="Times New Roman" w:eastAsia="宋体" w:hAnsi="Times New Roman"/>
          <w:sz w:val="20"/>
          <w:szCs w:val="20"/>
        </w:rPr>
        <w:fldChar w:fldCharType="separate"/>
      </w:r>
      <w:r>
        <w:rPr>
          <w:rFonts w:ascii="Times New Roman" w:eastAsia="宋体" w:hAnsi="Times New Roman" w:hint="eastAsia"/>
          <w:sz w:val="20"/>
          <w:szCs w:val="20"/>
        </w:rPr>
        <w:t>[1]</w:t>
      </w:r>
      <w:r>
        <w:rPr>
          <w:rFonts w:ascii="Times New Roman" w:eastAsia="宋体" w:hAnsi="Times New Roman"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. Up to Rel-17, PUSCH repetition Type A is supported when transmitting PUSCH scheduled by a grant among the following cases. </w:t>
      </w:r>
    </w:p>
    <w:p w:rsidR="00A74DA5" w:rsidRDefault="00EF240A">
      <w:pPr>
        <w:numPr>
          <w:ilvl w:val="0"/>
          <w:numId w:val="4"/>
        </w:num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DCI format 0_1 or 0_2 in PDCCH with CRC scrambled with C-RNTI,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MCS-C-RNTI, or CS-RNTI with NDI=1</w:t>
      </w:r>
      <w:r>
        <w:rPr>
          <w:rFonts w:ascii="Times New Roman" w:eastAsia="宋体" w:hAnsi="Times New Roman" w:hint="eastAsia"/>
          <w:sz w:val="20"/>
          <w:szCs w:val="20"/>
        </w:rPr>
        <w:t>;</w:t>
      </w:r>
    </w:p>
    <w:p w:rsidR="00A74DA5" w:rsidRDefault="00EF240A">
      <w:pPr>
        <w:numPr>
          <w:ilvl w:val="0"/>
          <w:numId w:val="4"/>
        </w:num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>RAR UL grant</w:t>
      </w:r>
      <w:r>
        <w:rPr>
          <w:rFonts w:ascii="Times New Roman" w:eastAsia="宋体" w:hAnsi="Times New Roman" w:hint="eastAsia"/>
          <w:sz w:val="20"/>
          <w:szCs w:val="20"/>
        </w:rPr>
        <w:t>, i.e., Msg3 initial transmission;</w:t>
      </w:r>
    </w:p>
    <w:p w:rsidR="00A74DA5" w:rsidRDefault="00EF240A">
      <w:pPr>
        <w:numPr>
          <w:ilvl w:val="0"/>
          <w:numId w:val="4"/>
        </w:num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DCI format 0_0 with CRC scrambled by TC-RNTI, i.e., Msg3 re-transmission.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>In Rel-18, PRACH repetition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/>
          <w:sz w:val="20"/>
          <w:szCs w:val="20"/>
        </w:rPr>
        <w:fldChar w:fldCharType="begin"/>
      </w:r>
      <w:r>
        <w:rPr>
          <w:rFonts w:ascii="Times New Roman" w:eastAsia="宋体" w:hAnsi="Times New Roman"/>
          <w:sz w:val="20"/>
          <w:szCs w:val="20"/>
        </w:rPr>
        <w:instrText xml:space="preserve"> </w:instrText>
      </w:r>
      <w:r>
        <w:rPr>
          <w:rFonts w:ascii="Times New Roman" w:eastAsia="宋体" w:hAnsi="Times New Roman" w:hint="eastAsia"/>
          <w:sz w:val="20"/>
          <w:szCs w:val="20"/>
        </w:rPr>
        <w:instrText>REF _Ref127441250 \n \h</w:instrText>
      </w:r>
      <w:r>
        <w:rPr>
          <w:rFonts w:ascii="Times New Roman" w:eastAsia="宋体" w:hAnsi="Times New Roman"/>
          <w:sz w:val="20"/>
          <w:szCs w:val="20"/>
        </w:rPr>
        <w:instrText xml:space="preserve"> </w:instrText>
      </w:r>
      <w:r>
        <w:rPr>
          <w:rFonts w:ascii="Times New Roman" w:eastAsia="宋体" w:hAnsi="Times New Roman"/>
          <w:sz w:val="20"/>
          <w:szCs w:val="20"/>
        </w:rPr>
      </w:r>
      <w:r>
        <w:rPr>
          <w:rFonts w:ascii="Times New Roman" w:eastAsia="宋体" w:hAnsi="Times New Roman"/>
          <w:sz w:val="20"/>
          <w:szCs w:val="20"/>
        </w:rPr>
        <w:fldChar w:fldCharType="separate"/>
      </w:r>
      <w:r>
        <w:rPr>
          <w:rFonts w:ascii="Times New Roman" w:eastAsia="宋体" w:hAnsi="Times New Roman" w:hint="eastAsia"/>
          <w:sz w:val="20"/>
          <w:szCs w:val="20"/>
        </w:rPr>
        <w:t>[2]</w:t>
      </w:r>
      <w:r>
        <w:rPr>
          <w:rFonts w:ascii="Times New Roman" w:eastAsia="宋体" w:hAnsi="Times New Roman"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and repetition of PUCCH carrying Msg4 HARQ-ACK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/>
          <w:sz w:val="20"/>
          <w:szCs w:val="20"/>
        </w:rPr>
        <w:fldChar w:fldCharType="begin"/>
      </w:r>
      <w:r>
        <w:rPr>
          <w:rFonts w:ascii="Times New Roman" w:eastAsia="宋体" w:hAnsi="Times New Roman"/>
          <w:sz w:val="20"/>
          <w:szCs w:val="20"/>
        </w:rPr>
        <w:instrText xml:space="preserve"> </w:instrText>
      </w:r>
      <w:r>
        <w:rPr>
          <w:rFonts w:ascii="Times New Roman" w:eastAsia="宋体" w:hAnsi="Times New Roman" w:hint="eastAsia"/>
          <w:sz w:val="20"/>
          <w:szCs w:val="20"/>
        </w:rPr>
        <w:instrText>REF _Ref127441262 \n \h</w:instrText>
      </w:r>
      <w:r>
        <w:rPr>
          <w:rFonts w:ascii="Times New Roman" w:eastAsia="宋体" w:hAnsi="Times New Roman"/>
          <w:sz w:val="20"/>
          <w:szCs w:val="20"/>
        </w:rPr>
        <w:instrText xml:space="preserve"> </w:instrText>
      </w:r>
      <w:r>
        <w:rPr>
          <w:rFonts w:ascii="Times New Roman" w:eastAsia="宋体" w:hAnsi="Times New Roman"/>
          <w:sz w:val="20"/>
          <w:szCs w:val="20"/>
        </w:rPr>
      </w:r>
      <w:r>
        <w:rPr>
          <w:rFonts w:ascii="Times New Roman" w:eastAsia="宋体" w:hAnsi="Times New Roman"/>
          <w:sz w:val="20"/>
          <w:szCs w:val="20"/>
        </w:rPr>
        <w:fldChar w:fldCharType="separate"/>
      </w:r>
      <w:r>
        <w:rPr>
          <w:rFonts w:ascii="Times New Roman" w:eastAsia="宋体" w:hAnsi="Times New Roman" w:hint="eastAsia"/>
          <w:sz w:val="20"/>
          <w:szCs w:val="20"/>
        </w:rPr>
        <w:t>[3]</w:t>
      </w:r>
      <w:r>
        <w:rPr>
          <w:rFonts w:ascii="Times New Roman" w:eastAsia="宋体" w:hAnsi="Times New Roman"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will be </w:t>
      </w:r>
      <w:r>
        <w:rPr>
          <w:rFonts w:ascii="Times New Roman" w:eastAsia="宋体" w:hAnsi="Times New Roman" w:hint="eastAsia"/>
          <w:sz w:val="20"/>
          <w:szCs w:val="20"/>
        </w:rPr>
        <w:t xml:space="preserve">further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supported. PUSCH scheduled by DCI format 0_0 with CRC scrambled by C-RN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TI is </w:t>
      </w:r>
      <w:r>
        <w:rPr>
          <w:rFonts w:ascii="Times New Roman" w:eastAsia="宋体" w:hAnsi="Times New Roman" w:hint="eastAsia"/>
          <w:sz w:val="20"/>
          <w:szCs w:val="20"/>
        </w:rPr>
        <w:t>o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ne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important channel left that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does NOT support repetition transmission.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In this contribution, </w:t>
      </w:r>
      <w:r>
        <w:rPr>
          <w:rFonts w:ascii="Times New Roman" w:eastAsia="宋体" w:hAnsi="Times New Roman"/>
          <w:sz w:val="20"/>
          <w:szCs w:val="20"/>
          <w:lang w:val="en-GB" w:eastAsia="en-US"/>
        </w:rPr>
        <w:t xml:space="preserve">the </w:t>
      </w:r>
      <w:r>
        <w:rPr>
          <w:rFonts w:ascii="Times New Roman" w:eastAsia="宋体" w:hAnsi="Times New Roman" w:hint="eastAsia"/>
          <w:sz w:val="20"/>
          <w:szCs w:val="20"/>
        </w:rPr>
        <w:t xml:space="preserve">coverage performance of PUSCH scheduled by DCI format 0_0 with CRC scrambled by C-RNTI, e.g., Msg5 PUSCH, is evaluated. And potential issues and corresponding mechanisms to support Msg5 PUSCH repetition are also discussed. </w:t>
      </w:r>
    </w:p>
    <w:p w:rsidR="00A74DA5" w:rsidRDefault="00EF240A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Coverage analysis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</w:rPr>
        <w:t>As shown in Fi</w:t>
      </w:r>
      <w:r>
        <w:rPr>
          <w:rFonts w:ascii="Times New Roman" w:eastAsia="宋体" w:hAnsi="Times New Roman" w:hint="eastAsia"/>
          <w:sz w:val="20"/>
          <w:szCs w:val="20"/>
        </w:rPr>
        <w:t xml:space="preserve">gure-1, </w:t>
      </w:r>
      <w:bookmarkStart w:id="7" w:name="OLE_LINK3"/>
      <w:r>
        <w:rPr>
          <w:rFonts w:ascii="Times New Roman" w:eastAsia="宋体" w:hAnsi="Times New Roman" w:hint="eastAsia"/>
          <w:sz w:val="20"/>
          <w:szCs w:val="20"/>
        </w:rPr>
        <w:t>a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val="en-GB"/>
        </w:rPr>
        <w:t>fter</w:t>
      </w:r>
      <w:proofErr w:type="spellEnd"/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 xml:space="preserve">a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UE performing 4-step RACH procedure</w:t>
      </w:r>
      <w:bookmarkEnd w:id="7"/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, the </w:t>
      </w:r>
      <w:r>
        <w:rPr>
          <w:rFonts w:ascii="Times New Roman" w:eastAsia="宋体" w:hAnsi="Times New Roman" w:hint="eastAsia"/>
          <w:sz w:val="20"/>
          <w:szCs w:val="20"/>
        </w:rPr>
        <w:t>network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would schedule Msg5 </w:t>
      </w:r>
      <w:r>
        <w:rPr>
          <w:rFonts w:ascii="Times New Roman" w:eastAsia="宋体" w:hAnsi="Times New Roman" w:hint="eastAsia"/>
          <w:sz w:val="20"/>
          <w:szCs w:val="20"/>
        </w:rPr>
        <w:t xml:space="preserve">PUSCH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transmission to complete the RRC setup. Typically, the network performs the first RRC reconfiguration according to the UE capability information. Before the UE capab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ility is reported, some functions that need to be determined based on the UE capability information cannot be configured. Therefore, before the first </w:t>
      </w:r>
      <w:proofErr w:type="spellStart"/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>RRCReconfiguration</w:t>
      </w:r>
      <w:proofErr w:type="spellEnd"/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message is received, DCI format</w:t>
      </w:r>
      <w:r>
        <w:rPr>
          <w:rFonts w:ascii="Times New Roman" w:eastAsia="宋体" w:hAnsi="Times New Roman" w:hint="eastAsia"/>
          <w:sz w:val="20"/>
          <w:szCs w:val="20"/>
        </w:rPr>
        <w:t>s other than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format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0_0 cannot be used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for UL scheduling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.</w:t>
      </w:r>
      <w:r>
        <w:rPr>
          <w:rFonts w:ascii="Times New Roman" w:eastAsia="宋体" w:hAnsi="Times New Roman" w:hint="eastAsia"/>
          <w:sz w:val="20"/>
          <w:szCs w:val="20"/>
        </w:rPr>
        <w:t xml:space="preserve"> So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, Msg5</w:t>
      </w:r>
      <w:r>
        <w:rPr>
          <w:rFonts w:ascii="Times New Roman" w:eastAsia="宋体" w:hAnsi="Times New Roman" w:hint="eastAsia"/>
          <w:sz w:val="20"/>
          <w:szCs w:val="20"/>
        </w:rPr>
        <w:t xml:space="preserve"> PUSCH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, which is scheduled by DCI format 0_0 with CRC scrambled by C-RNTI, cannot be scheduled with repetition.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>bservation 1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>: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Msg5 PUSCH, which is scheduled by DCI format 0_0 with CRC scrambled by C-RNTI, </w:t>
      </w:r>
      <w:r>
        <w:rPr>
          <w:rFonts w:ascii="Times New Roman" w:eastAsia="宋体" w:hAnsi="Times New Roman"/>
          <w:i/>
          <w:iCs/>
          <w:sz w:val="20"/>
          <w:szCs w:val="20"/>
        </w:rPr>
        <w:t>is the only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iCs/>
          <w:sz w:val="20"/>
          <w:szCs w:val="20"/>
        </w:rPr>
        <w:t>uplin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k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channel does not support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repetition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transmission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a</w:t>
      </w:r>
      <w:proofErr w:type="spellStart"/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>fter</w:t>
      </w:r>
      <w:proofErr w:type="spellEnd"/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a </w:t>
      </w:r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>UE performing 4-step RACH procedure</w:t>
      </w:r>
      <w:r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i/>
          <w:iCs/>
          <w:sz w:val="20"/>
          <w:szCs w:val="20"/>
        </w:rPr>
        <w:t>in Rel-18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p w:rsidR="00A74DA5" w:rsidRDefault="00EF240A">
      <w:pPr>
        <w:snapToGrid w:val="0"/>
        <w:spacing w:before="156" w:after="120" w:line="240" w:lineRule="auto"/>
        <w:jc w:val="center"/>
        <w:rPr>
          <w:rFonts w:ascii="Times New Roman" w:eastAsia="宋体" w:hAnsi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/>
          <w:noProof/>
          <w:sz w:val="20"/>
          <w:szCs w:val="20"/>
        </w:rPr>
        <w:lastRenderedPageBreak/>
        <w:drawing>
          <wp:inline distT="0" distB="0" distL="0" distR="0">
            <wp:extent cx="2641600" cy="3213100"/>
            <wp:effectExtent l="0" t="0" r="635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DA5" w:rsidRDefault="00EF240A">
      <w:pPr>
        <w:snapToGrid w:val="0"/>
        <w:spacing w:before="156" w:after="120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Figure-1: Higher layer procedure for a UE access</w:t>
      </w:r>
      <w:r>
        <w:rPr>
          <w:rFonts w:ascii="Times New Roman" w:eastAsia="宋体" w:hAnsi="Times New Roman"/>
          <w:sz w:val="20"/>
          <w:szCs w:val="20"/>
        </w:rPr>
        <w:t>ing</w:t>
      </w:r>
      <w:r>
        <w:rPr>
          <w:rFonts w:ascii="Times New Roman" w:eastAsia="宋体" w:hAnsi="Times New Roman" w:hint="eastAsia"/>
          <w:sz w:val="20"/>
          <w:szCs w:val="20"/>
        </w:rPr>
        <w:t xml:space="preserve"> the network</w:t>
      </w:r>
    </w:p>
    <w:p w:rsidR="00A74DA5" w:rsidRDefault="00EF240A">
      <w:pPr>
        <w:snapToGrid w:val="0"/>
        <w:spacing w:before="156"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I</w:t>
      </w:r>
      <w:r>
        <w:rPr>
          <w:rFonts w:ascii="Times New Roman" w:eastAsia="宋体" w:hAnsi="Times New Roman"/>
          <w:sz w:val="20"/>
          <w:szCs w:val="20"/>
        </w:rPr>
        <w:t xml:space="preserve">t is observed that Msg5 transmission is the coverage bottleneck according to the </w:t>
      </w:r>
      <w:r>
        <w:rPr>
          <w:rFonts w:ascii="Times New Roman" w:eastAsia="宋体" w:hAnsi="Times New Roman"/>
          <w:sz w:val="20"/>
          <w:szCs w:val="20"/>
        </w:rPr>
        <w:t>real filed test. The situation would get worse when repetition transmission of PRACH</w:t>
      </w:r>
      <w:r>
        <w:rPr>
          <w:rFonts w:ascii="Times New Roman" w:eastAsia="宋体" w:hAnsi="Times New Roman" w:hint="eastAsia"/>
          <w:sz w:val="20"/>
          <w:szCs w:val="20"/>
        </w:rPr>
        <w:t>/</w:t>
      </w:r>
      <w:r>
        <w:rPr>
          <w:rFonts w:ascii="Times New Roman" w:eastAsia="宋体" w:hAnsi="Times New Roman"/>
          <w:sz w:val="20"/>
          <w:szCs w:val="20"/>
        </w:rPr>
        <w:t xml:space="preserve">Msg3/Msg4 HARQ-ACK is enabled. This is because more UEs would access to the network after the RACH procedure while congested during Msg5 transmission. </w:t>
      </w:r>
    </w:p>
    <w:p w:rsidR="00A74DA5" w:rsidRDefault="00EF240A">
      <w:pPr>
        <w:snapToGrid w:val="0"/>
        <w:spacing w:before="156" w:after="12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>bservation 2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sz w:val="20"/>
          <w:szCs w:val="20"/>
        </w:rPr>
        <w:t>Msg5</w:t>
      </w:r>
      <w:r>
        <w:rPr>
          <w:rFonts w:ascii="Times New Roman" w:eastAsia="宋体" w:hAnsi="Times New Roman"/>
          <w:i/>
          <w:sz w:val="20"/>
          <w:szCs w:val="20"/>
        </w:rPr>
        <w:t xml:space="preserve"> PUSCH is the coverage bottleneck according to the real filed test.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Msg5 PUSCH is now </w:t>
      </w:r>
      <w:r>
        <w:rPr>
          <w:rFonts w:ascii="Times New Roman" w:eastAsia="宋体" w:hAnsi="Times New Roman" w:hint="eastAsia"/>
          <w:sz w:val="20"/>
          <w:szCs w:val="20"/>
        </w:rPr>
        <w:t>one of the few UL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channel</w:t>
      </w:r>
      <w:r>
        <w:rPr>
          <w:rFonts w:ascii="Times New Roman" w:eastAsia="宋体" w:hAnsi="Times New Roman" w:hint="eastAsia"/>
          <w:sz w:val="20"/>
          <w:szCs w:val="20"/>
        </w:rPr>
        <w:t>s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does not support repetition transmission in Rel-18. However, it may have even worse coverage than some other UL channels (e.g., Msg3 PUSCH acco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rding to the evaluation below). Therefore, no support of Msg5 PUSCH repetition would jeopardize the commercialization of other Rel-17 and Rel-18 coverage related features, especially for </w:t>
      </w:r>
      <w:proofErr w:type="gramStart"/>
      <w:r>
        <w:rPr>
          <w:rFonts w:ascii="Times New Roman" w:eastAsia="宋体" w:hAnsi="Times New Roman"/>
          <w:sz w:val="20"/>
          <w:szCs w:val="20"/>
          <w:lang w:val="en-GB"/>
        </w:rPr>
        <w:t>repetition based</w:t>
      </w:r>
      <w:proofErr w:type="gramEnd"/>
      <w:r>
        <w:rPr>
          <w:rFonts w:ascii="Times New Roman" w:eastAsia="宋体" w:hAnsi="Times New Roman"/>
          <w:sz w:val="20"/>
          <w:szCs w:val="20"/>
          <w:lang w:val="en-GB"/>
        </w:rPr>
        <w:t xml:space="preserve"> features including the ones for NTN.  </w:t>
      </w:r>
    </w:p>
    <w:p w:rsidR="00A74DA5" w:rsidRDefault="00EF240A">
      <w:pPr>
        <w:snapToGrid w:val="0"/>
        <w:spacing w:before="156" w:after="12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>bservation 3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sz w:val="20"/>
          <w:szCs w:val="20"/>
          <w:lang w:val="en-GB"/>
        </w:rPr>
        <w:t xml:space="preserve">No support of Msg5 PUSCH repetition would jeopardize the commercialization of other Rel-17 and Rel-18 coverage </w:t>
      </w:r>
      <w:bookmarkStart w:id="8" w:name="OLE_LINK4"/>
      <w:r>
        <w:rPr>
          <w:rFonts w:ascii="Times New Roman" w:eastAsia="宋体" w:hAnsi="Times New Roman" w:hint="eastAsia"/>
          <w:i/>
          <w:sz w:val="20"/>
          <w:szCs w:val="20"/>
        </w:rPr>
        <w:t xml:space="preserve">enhancement </w:t>
      </w:r>
      <w:bookmarkEnd w:id="8"/>
      <w:r>
        <w:rPr>
          <w:rFonts w:ascii="Times New Roman" w:eastAsia="宋体" w:hAnsi="Times New Roman"/>
          <w:i/>
          <w:sz w:val="20"/>
          <w:szCs w:val="20"/>
          <w:lang w:val="en-GB"/>
        </w:rPr>
        <w:t>related features in both TN and NTN scenarios</w:t>
      </w:r>
      <w:r>
        <w:rPr>
          <w:rFonts w:ascii="Times New Roman" w:eastAsia="宋体" w:hAnsi="Times New Roman"/>
          <w:i/>
          <w:sz w:val="20"/>
          <w:szCs w:val="20"/>
        </w:rPr>
        <w:t>.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To </w:t>
      </w:r>
      <w:r>
        <w:rPr>
          <w:rFonts w:ascii="Times New Roman" w:eastAsia="宋体" w:hAnsi="Times New Roman"/>
          <w:sz w:val="20"/>
          <w:szCs w:val="20"/>
        </w:rPr>
        <w:t xml:space="preserve">further </w:t>
      </w:r>
      <w:r>
        <w:rPr>
          <w:rFonts w:ascii="Times New Roman" w:eastAsia="宋体" w:hAnsi="Times New Roman" w:hint="eastAsia"/>
          <w:sz w:val="20"/>
          <w:szCs w:val="20"/>
        </w:rPr>
        <w:t xml:space="preserve">evaluate the transmission performance of the Msg5 PUSCH, some link-level simulations are performed. Regarding the information carried by the Msg5 PUSCH, the packet size is assumed as 118 Bytes, which contains </w:t>
      </w:r>
      <w:proofErr w:type="spellStart"/>
      <w:r>
        <w:rPr>
          <w:rFonts w:ascii="Times New Roman" w:eastAsia="宋体" w:hAnsi="Times New Roman" w:hint="eastAsia"/>
          <w:i/>
          <w:iCs/>
          <w:sz w:val="20"/>
          <w:szCs w:val="20"/>
        </w:rPr>
        <w:t>RRCSetupComplete</w:t>
      </w:r>
      <w:proofErr w:type="spellEnd"/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>(~102 Bytes), potential PHR an</w:t>
      </w:r>
      <w:r>
        <w:rPr>
          <w:rFonts w:ascii="Times New Roman" w:eastAsia="宋体" w:hAnsi="Times New Roman" w:hint="eastAsia"/>
          <w:sz w:val="20"/>
          <w:szCs w:val="20"/>
        </w:rPr>
        <w:t>d BSR (10 Bytes), and sub-layer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 xml:space="preserve">(including, PDCP, RLC and MAC) header overhead (6 Bytes). </w:t>
      </w:r>
      <w:r>
        <w:rPr>
          <w:rFonts w:ascii="Times New Roman" w:eastAsia="宋体" w:hAnsi="Times New Roman"/>
          <w:sz w:val="20"/>
          <w:szCs w:val="20"/>
        </w:rPr>
        <w:t xml:space="preserve">In our evaluation, </w:t>
      </w:r>
      <w:r>
        <w:rPr>
          <w:rFonts w:ascii="Times New Roman" w:eastAsia="宋体" w:hAnsi="Times New Roman" w:hint="eastAsia"/>
          <w:sz w:val="20"/>
          <w:szCs w:val="20"/>
        </w:rPr>
        <w:t xml:space="preserve">TDD frame structure </w:t>
      </w:r>
      <w:r>
        <w:rPr>
          <w:rFonts w:ascii="Times New Roman" w:eastAsia="宋体" w:hAnsi="Times New Roman"/>
          <w:sz w:val="20"/>
          <w:szCs w:val="20"/>
        </w:rPr>
        <w:t>‘</w:t>
      </w:r>
      <w:r>
        <w:rPr>
          <w:rFonts w:ascii="Times New Roman" w:eastAsia="宋体" w:hAnsi="Times New Roman" w:hint="eastAsia"/>
          <w:sz w:val="20"/>
          <w:szCs w:val="20"/>
        </w:rPr>
        <w:t>DDD</w:t>
      </w:r>
      <w:r>
        <w:rPr>
          <w:rFonts w:ascii="Times New Roman" w:eastAsia="宋体" w:hAnsi="Times New Roman"/>
          <w:sz w:val="20"/>
          <w:szCs w:val="20"/>
        </w:rPr>
        <w:t>SU</w:t>
      </w:r>
      <w:r>
        <w:rPr>
          <w:rFonts w:ascii="Times New Roman" w:eastAsia="宋体" w:hAnsi="Times New Roman" w:hint="eastAsia"/>
          <w:sz w:val="20"/>
          <w:szCs w:val="20"/>
        </w:rPr>
        <w:t xml:space="preserve"> DDSUU</w:t>
      </w:r>
      <w:r>
        <w:rPr>
          <w:rFonts w:ascii="Times New Roman" w:eastAsia="宋体" w:hAnsi="Times New Roman"/>
          <w:sz w:val="20"/>
          <w:szCs w:val="20"/>
        </w:rPr>
        <w:t>’</w:t>
      </w:r>
      <w:r>
        <w:rPr>
          <w:rFonts w:ascii="Times New Roman" w:eastAsia="宋体" w:hAnsi="Times New Roman" w:hint="eastAsia"/>
          <w:sz w:val="20"/>
          <w:szCs w:val="20"/>
        </w:rPr>
        <w:t xml:space="preserve"> with 30kHz SCS is used in the simulation. The other detail simulation assumptions can be found in the Appendix.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In the simulation, the Msg5 PUSCH transmission performances under different maximum transmission times are evaluated. For example, </w:t>
      </w:r>
      <w:r>
        <w:rPr>
          <w:rFonts w:ascii="Times New Roman" w:eastAsia="宋体" w:hAnsi="Times New Roman"/>
          <w:sz w:val="20"/>
          <w:szCs w:val="20"/>
        </w:rPr>
        <w:t>‘</w:t>
      </w:r>
      <w:r>
        <w:rPr>
          <w:rFonts w:ascii="Times New Roman" w:eastAsia="宋体" w:hAnsi="Times New Roman" w:hint="eastAsia"/>
          <w:sz w:val="20"/>
          <w:szCs w:val="20"/>
        </w:rPr>
        <w:t>Msg5 with max 2 (re-)transmissions</w:t>
      </w:r>
      <w:r>
        <w:rPr>
          <w:rFonts w:ascii="Times New Roman" w:eastAsia="宋体" w:hAnsi="Times New Roman"/>
          <w:sz w:val="20"/>
          <w:szCs w:val="20"/>
        </w:rPr>
        <w:t>’</w:t>
      </w:r>
      <w:r>
        <w:rPr>
          <w:rFonts w:ascii="Times New Roman" w:eastAsia="宋体" w:hAnsi="Times New Roman" w:hint="eastAsia"/>
          <w:sz w:val="20"/>
          <w:szCs w:val="20"/>
        </w:rPr>
        <w:t xml:space="preserve"> represents that there are at most 2 transmissions for Msg5 PUSCH, including initial tran</w:t>
      </w:r>
      <w:r>
        <w:rPr>
          <w:rFonts w:ascii="Times New Roman" w:eastAsia="宋体" w:hAnsi="Times New Roman" w:hint="eastAsia"/>
          <w:sz w:val="20"/>
          <w:szCs w:val="20"/>
        </w:rPr>
        <w:t>smission and retransmission. The performance of Msg3 PUSCH transmissions with different repetition factors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>(i.e., 1, 2, 4 and 8) are taken as baseline. The simulation results are showed in Figure-</w:t>
      </w:r>
      <w:r>
        <w:rPr>
          <w:rFonts w:ascii="Times New Roman" w:eastAsia="宋体" w:hAnsi="Times New Roman"/>
          <w:sz w:val="20"/>
          <w:szCs w:val="20"/>
        </w:rPr>
        <w:t>2</w:t>
      </w:r>
      <w:r>
        <w:rPr>
          <w:rFonts w:ascii="Times New Roman" w:eastAsia="宋体" w:hAnsi="Times New Roman" w:hint="eastAsia"/>
          <w:sz w:val="20"/>
          <w:szCs w:val="20"/>
        </w:rPr>
        <w:t xml:space="preserve"> and Table-1. </w:t>
      </w:r>
    </w:p>
    <w:p w:rsidR="00A74DA5" w:rsidRDefault="00EF240A">
      <w:pPr>
        <w:snapToGrid w:val="0"/>
        <w:spacing w:after="120" w:line="240" w:lineRule="auto"/>
        <w:jc w:val="center"/>
        <w:rPr>
          <w:rFonts w:ascii="Times New Roman" w:eastAsia="宋体" w:hAnsi="Times New Roman"/>
          <w:sz w:val="20"/>
          <w:szCs w:val="20"/>
          <w:lang w:val="en-GB" w:eastAsia="en-US"/>
        </w:rPr>
      </w:pPr>
      <w:r>
        <w:rPr>
          <w:rFonts w:ascii="Times New Roman" w:eastAsia="宋体" w:hAnsi="Times New Roman"/>
          <w:noProof/>
          <w:sz w:val="20"/>
          <w:szCs w:val="20"/>
        </w:rPr>
        <w:lastRenderedPageBreak/>
        <w:drawing>
          <wp:inline distT="0" distB="0" distL="0" distR="0">
            <wp:extent cx="4572000" cy="2743200"/>
            <wp:effectExtent l="0" t="0" r="19050" b="19050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74DA5" w:rsidRDefault="00EF240A">
      <w:pPr>
        <w:snapToGrid w:val="0"/>
        <w:spacing w:after="120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Figure-</w:t>
      </w:r>
      <w:r>
        <w:rPr>
          <w:rFonts w:ascii="Times New Roman" w:eastAsia="宋体" w:hAnsi="Times New Roman"/>
          <w:sz w:val="20"/>
          <w:szCs w:val="20"/>
        </w:rPr>
        <w:t>2</w:t>
      </w:r>
      <w:r>
        <w:rPr>
          <w:rFonts w:ascii="Times New Roman" w:eastAsia="宋体" w:hAnsi="Times New Roman" w:hint="eastAsia"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P</w:t>
      </w:r>
      <w:proofErr w:type="spellStart"/>
      <w:r>
        <w:rPr>
          <w:rFonts w:ascii="Times New Roman" w:eastAsia="宋体" w:hAnsi="Times New Roman"/>
          <w:kern w:val="24"/>
          <w:sz w:val="20"/>
          <w:szCs w:val="20"/>
          <w:lang w:val="en-GB" w:eastAsia="en-US"/>
        </w:rPr>
        <w:t>erformance</w:t>
      </w:r>
      <w:proofErr w:type="spellEnd"/>
      <w:r>
        <w:rPr>
          <w:rFonts w:ascii="Times New Roman" w:eastAsia="宋体" w:hAnsi="Times New Roman"/>
          <w:kern w:val="24"/>
          <w:sz w:val="20"/>
          <w:szCs w:val="20"/>
          <w:lang w:val="en-GB" w:eastAsia="en-US"/>
        </w:rPr>
        <w:t xml:space="preserve"> for 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Msg3 and Msg5 PU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SCH transmission</w:t>
      </w:r>
    </w:p>
    <w:p w:rsidR="00A74DA5" w:rsidRDefault="00EF240A">
      <w:pPr>
        <w:widowControl w:val="0"/>
        <w:snapToGrid w:val="0"/>
        <w:spacing w:before="100" w:after="100" w:line="259" w:lineRule="auto"/>
        <w:jc w:val="center"/>
        <w:rPr>
          <w:rFonts w:ascii="Times New Roman" w:eastAsia="宋体" w:hAnsi="Times New Roman"/>
          <w:kern w:val="24"/>
          <w:sz w:val="20"/>
          <w:szCs w:val="20"/>
        </w:rPr>
      </w:pPr>
      <w:r>
        <w:rPr>
          <w:rFonts w:ascii="Times New Roman" w:eastAsia="宋体" w:hAnsi="Times New Roman" w:hint="eastAsia"/>
          <w:kern w:val="24"/>
          <w:sz w:val="20"/>
          <w:szCs w:val="20"/>
          <w:lang w:eastAsia="en-US"/>
        </w:rPr>
        <w:t>Table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-1:</w:t>
      </w:r>
      <w:r>
        <w:rPr>
          <w:rFonts w:ascii="Times New Roman" w:eastAsia="宋体" w:hAnsi="Times New Roman" w:hint="eastAsia"/>
          <w:kern w:val="24"/>
          <w:sz w:val="20"/>
          <w:szCs w:val="20"/>
          <w:lang w:eastAsia="en-US"/>
        </w:rPr>
        <w:t xml:space="preserve"> 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P</w:t>
      </w:r>
      <w:r>
        <w:rPr>
          <w:rFonts w:ascii="Times New Roman" w:eastAsia="宋体" w:hAnsi="Times New Roman" w:hint="eastAsia"/>
          <w:kern w:val="24"/>
          <w:sz w:val="20"/>
          <w:szCs w:val="20"/>
          <w:lang w:eastAsia="en-US"/>
        </w:rPr>
        <w:t xml:space="preserve">erformance for 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Msg3 and Msg5</w:t>
      </w:r>
      <w:r>
        <w:rPr>
          <w:rFonts w:ascii="Times New Roman" w:eastAsia="宋体" w:hAnsi="Times New Roman" w:hint="eastAsia"/>
          <w:kern w:val="24"/>
          <w:sz w:val="20"/>
          <w:szCs w:val="20"/>
          <w:lang w:eastAsia="en-US"/>
        </w:rPr>
        <w:t xml:space="preserve"> at BLER = 0.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2557"/>
        <w:gridCol w:w="2557"/>
      </w:tblGrid>
      <w:tr w:rsidR="00A74DA5">
        <w:trPr>
          <w:trHeight w:val="3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Simulation case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textAlignment w:val="bottom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Target SNR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(dB)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hint="eastAsia"/>
                <w:kern w:val="24"/>
                <w:sz w:val="20"/>
                <w:szCs w:val="20"/>
              </w:rPr>
              <w:t>w/o power normalization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textAlignment w:val="bottom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Target SNR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(dB)</w:t>
            </w:r>
            <w:r>
              <w:rPr>
                <w:rFonts w:ascii="Times New Roman" w:eastAsia="宋体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hint="eastAsia"/>
                <w:kern w:val="24"/>
                <w:sz w:val="20"/>
                <w:szCs w:val="20"/>
              </w:rPr>
              <w:t>w</w:t>
            </w:r>
            <w:r>
              <w:rPr>
                <w:rFonts w:ascii="Times New Roman" w:eastAsia="宋体" w:hAnsi="Times New Roman"/>
                <w:kern w:val="24"/>
                <w:sz w:val="20"/>
                <w:szCs w:val="20"/>
              </w:rPr>
              <w:t>/</w:t>
            </w:r>
            <w:r>
              <w:rPr>
                <w:rFonts w:ascii="Times New Roman" w:eastAsia="宋体" w:hAnsi="Times New Roman" w:hint="eastAsia"/>
                <w:kern w:val="24"/>
                <w:sz w:val="20"/>
                <w:szCs w:val="20"/>
              </w:rPr>
              <w:t xml:space="preserve"> power normalization</w:t>
            </w:r>
            <w:r>
              <w:rPr>
                <w:rFonts w:ascii="Times New Roman" w:eastAsia="宋体" w:hAnsi="Times New Roman"/>
                <w:kern w:val="24"/>
                <w:sz w:val="20"/>
                <w:szCs w:val="20"/>
              </w:rPr>
              <w:t xml:space="preserve"> to one PRB</w:t>
            </w:r>
          </w:p>
        </w:tc>
      </w:tr>
      <w:tr w:rsidR="00A74DA5">
        <w:trPr>
          <w:trHeight w:val="30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Msg3 without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epetition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textAlignment w:val="bottom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-7.31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textAlignment w:val="bottom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-4.3</w:t>
            </w:r>
          </w:p>
        </w:tc>
      </w:tr>
      <w:tr w:rsidR="00A74DA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Msg3 with 2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epetitions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-11.2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.2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6</w:t>
            </w:r>
          </w:p>
        </w:tc>
      </w:tr>
      <w:tr w:rsidR="00A74DA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Msg3 with 4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epetitions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-13.6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7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10.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6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6</w:t>
            </w:r>
          </w:p>
        </w:tc>
      </w:tr>
      <w:tr w:rsidR="00A74DA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Msg3 with 8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r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epetitions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-15.91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-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12.9</w:t>
            </w:r>
          </w:p>
        </w:tc>
      </w:tr>
      <w:tr w:rsidR="00A74DA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Msg5 with max 2 (re-)transmissions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-9.21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.84</w:t>
            </w:r>
          </w:p>
        </w:tc>
      </w:tr>
      <w:tr w:rsidR="00A74DA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Msg5 with max 4 (re-)transmissions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-10.25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4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.8</w:t>
            </w:r>
          </w:p>
        </w:tc>
      </w:tr>
      <w:tr w:rsidR="00A74DA5">
        <w:trPr>
          <w:trHeight w:val="28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Msg5 with max 8 (re-)transmissions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-11.18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A5" w:rsidRDefault="00EF240A">
            <w:pPr>
              <w:snapToGrid w:val="0"/>
              <w:spacing w:after="120" w:line="240" w:lineRule="auto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.87</w:t>
            </w:r>
          </w:p>
        </w:tc>
      </w:tr>
    </w:tbl>
    <w:p w:rsidR="00A74DA5" w:rsidRDefault="00A74DA5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According to the above simulation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result</w:t>
      </w:r>
      <w:r>
        <w:rPr>
          <w:rFonts w:ascii="Times New Roman" w:eastAsia="宋体" w:hAnsi="Times New Roman" w:hint="eastAsia"/>
          <w:sz w:val="20"/>
          <w:szCs w:val="20"/>
        </w:rPr>
        <w:t>s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hint="eastAsia"/>
          <w:sz w:val="20"/>
          <w:szCs w:val="20"/>
        </w:rPr>
        <w:t>s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val="en-GB"/>
        </w:rPr>
        <w:t>ignificant</w:t>
      </w:r>
      <w:proofErr w:type="spellEnd"/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performance </w:t>
      </w:r>
      <w:r>
        <w:rPr>
          <w:rFonts w:ascii="Times New Roman" w:eastAsia="宋体" w:hAnsi="Times New Roman" w:hint="eastAsia"/>
          <w:sz w:val="20"/>
          <w:szCs w:val="20"/>
        </w:rPr>
        <w:t xml:space="preserve">gap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can be observed</w:t>
      </w:r>
      <w:r>
        <w:rPr>
          <w:rFonts w:ascii="Times New Roman" w:eastAsia="宋体" w:hAnsi="Times New Roman" w:hint="eastAsia"/>
          <w:sz w:val="20"/>
          <w:szCs w:val="20"/>
        </w:rPr>
        <w:t xml:space="preserve"> between Msg5 PUSCH and Msg3 PUSCH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, even </w:t>
      </w:r>
      <w:r>
        <w:rPr>
          <w:rFonts w:ascii="Times New Roman" w:eastAsia="宋体" w:hAnsi="Times New Roman"/>
          <w:sz w:val="20"/>
          <w:szCs w:val="20"/>
          <w:lang w:val="en-GB"/>
        </w:rPr>
        <w:t>though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HARQ</w:t>
      </w:r>
      <w:r>
        <w:rPr>
          <w:rFonts w:ascii="Times New Roman" w:eastAsia="宋体" w:hAnsi="Times New Roman" w:hint="eastAsia"/>
          <w:sz w:val="20"/>
          <w:szCs w:val="20"/>
        </w:rPr>
        <w:t xml:space="preserve"> re-transmission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s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are enabled for Msg5 PUSCH while not for Msg3 PUSCH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.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It means </w:t>
      </w:r>
      <w:r>
        <w:rPr>
          <w:rFonts w:ascii="Times New Roman" w:eastAsia="宋体" w:hAnsi="Times New Roman" w:hint="eastAsia"/>
          <w:sz w:val="20"/>
          <w:szCs w:val="20"/>
        </w:rPr>
        <w:t xml:space="preserve">that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Msg5</w:t>
      </w:r>
      <w:r>
        <w:rPr>
          <w:rFonts w:ascii="Times New Roman" w:eastAsia="宋体" w:hAnsi="Times New Roman" w:hint="eastAsia"/>
          <w:sz w:val="20"/>
          <w:szCs w:val="20"/>
        </w:rPr>
        <w:t xml:space="preserve"> PUSCH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has more severe 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>coverage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issue than Msg3 PUSCH and therefore is the coverage</w:t>
      </w:r>
      <w:r>
        <w:rPr>
          <w:rFonts w:ascii="Times New Roman" w:eastAsia="宋体" w:hAnsi="Times New Roman" w:hint="eastAsia"/>
          <w:sz w:val="20"/>
          <w:szCs w:val="20"/>
          <w:lang w:val="en-GB"/>
        </w:rPr>
        <w:t xml:space="preserve"> bottleneck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 xml:space="preserve">bservation 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</w:rPr>
        <w:t>4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The performance gap between Msg5 PUSCH transmission and Msg3 PUSCH transmission 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is large, which is summarized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 in the following table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.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1349"/>
        <w:gridCol w:w="1349"/>
        <w:gridCol w:w="1349"/>
        <w:gridCol w:w="1352"/>
      </w:tblGrid>
      <w:tr w:rsidR="00A74DA5">
        <w:trPr>
          <w:trHeight w:val="794"/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40" w:lineRule="auto"/>
              <w:jc w:val="both"/>
              <w:rPr>
                <w:rFonts w:ascii="Times New Roman" w:eastAsia="宋体" w:hAnsi="Times New Roman"/>
                <w:i/>
                <w:kern w:val="24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/>
                <w:color w:val="000000"/>
                <w:sz w:val="20"/>
                <w:szCs w:val="20"/>
              </w:rPr>
              <w:t>Performance gap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</w:rPr>
              <w:t>(dB)</w:t>
            </w:r>
            <w:r>
              <w:rPr>
                <w:rFonts w:ascii="Times New Roman" w:eastAsia="等线" w:hAnsi="Times New Roman" w:hint="eastAsia"/>
                <w:i/>
                <w:color w:val="000000"/>
                <w:sz w:val="20"/>
                <w:szCs w:val="20"/>
              </w:rPr>
              <w:t xml:space="preserve"> between Msg5 and Msg3 at 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  <w:lang w:val="en-GB" w:eastAsia="en-US"/>
              </w:rPr>
              <w:t>BLER = 0.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without Repetition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 2 Repetitions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 4 Repetitions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 8 Repetitions</w:t>
            </w:r>
          </w:p>
        </w:tc>
      </w:tr>
      <w:tr w:rsidR="00A74DA5">
        <w:trPr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Msg5 with max 2 (re-)transmissions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</w:tr>
      <w:tr w:rsidR="00A74DA5">
        <w:trPr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Msg5 with max 4 (re-)transmissions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&gt;10.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</w:tr>
      <w:tr w:rsidR="00A74DA5">
        <w:trPr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 xml:space="preserve">Msg5 with max 8 </w:t>
            </w: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(re-)transmissions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</w:tr>
    </w:tbl>
    <w:p w:rsidR="00A74DA5" w:rsidRDefault="00A74DA5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</w:pP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Cs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During RAN1#112 meeting, RLC segmentation is proposed by 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 xml:space="preserve">some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compan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>ies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to improve Msg5 PUSCH coverage. However, the layer 2 header overhead increases significantly with the increase of the number of segmentation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>s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. For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each segmented packet, a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>n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RLC header with 4 Bytes and a MAC header with 2 Bytes will be additional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>ly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added and a PDCP header with 2 Bytes is shared by all segmented packet. While for PUSCH repetition, there is always 6 Bytes layer header overhead for each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repetition transmission.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 xml:space="preserve">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The payload size of Msg5 is much larger than Msg3. 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 xml:space="preserve">If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segmentation</w:t>
      </w:r>
      <w:r>
        <w:rPr>
          <w:rFonts w:ascii="Times New Roman" w:eastAsia="等线" w:hAnsi="Times New Roman"/>
          <w:iCs/>
          <w:color w:val="000000"/>
          <w:sz w:val="20"/>
          <w:szCs w:val="20"/>
        </w:rPr>
        <w:t xml:space="preserve"> is used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, more than 10 segmentations are required to approach similar payload size as Msg3. Then, as given in Table-2, the ratio of layer 2 header overhead would re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ach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46.7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% and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63.4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% for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16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and 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>32</w:t>
      </w:r>
      <w:r>
        <w:rPr>
          <w:rFonts w:ascii="Times New Roman" w:eastAsia="等线" w:hAnsi="Times New Roman" w:hint="eastAsia"/>
          <w:iCs/>
          <w:color w:val="000000"/>
          <w:sz w:val="20"/>
          <w:szCs w:val="20"/>
        </w:rPr>
        <w:t xml:space="preserve"> segmentations respectively, making it an unfeasible solution in reality. </w:t>
      </w:r>
    </w:p>
    <w:p w:rsidR="00A74DA5" w:rsidRDefault="00EF240A">
      <w:pPr>
        <w:widowControl w:val="0"/>
        <w:snapToGrid w:val="0"/>
        <w:spacing w:before="100" w:after="100" w:line="259" w:lineRule="auto"/>
        <w:jc w:val="center"/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</w:pPr>
      <w:r>
        <w:rPr>
          <w:rFonts w:ascii="Times New Roman" w:eastAsia="宋体" w:hAnsi="Times New Roman" w:hint="eastAsia"/>
          <w:kern w:val="24"/>
          <w:sz w:val="20"/>
          <w:szCs w:val="20"/>
          <w:lang w:eastAsia="en-US"/>
        </w:rPr>
        <w:t>Table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-2:</w:t>
      </w:r>
      <w:r>
        <w:rPr>
          <w:rFonts w:ascii="Times New Roman" w:eastAsia="宋体" w:hAnsi="Times New Roman" w:hint="eastAsia"/>
          <w:kern w:val="24"/>
          <w:sz w:val="20"/>
          <w:szCs w:val="20"/>
          <w:lang w:eastAsia="en-US"/>
        </w:rPr>
        <w:t xml:space="preserve"> </w:t>
      </w:r>
      <w:r>
        <w:rPr>
          <w:rFonts w:ascii="Times New Roman" w:eastAsia="宋体" w:hAnsi="Times New Roman" w:hint="eastAsia"/>
          <w:kern w:val="24"/>
          <w:sz w:val="20"/>
          <w:szCs w:val="20"/>
        </w:rPr>
        <w:t>Layer 2 header overhead for Msg5 PUSCH transmission w/ or w/o segmentation</w:t>
      </w:r>
    </w:p>
    <w:tbl>
      <w:tblPr>
        <w:tblStyle w:val="afc"/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1900"/>
        <w:gridCol w:w="2273"/>
        <w:gridCol w:w="1664"/>
        <w:gridCol w:w="1742"/>
      </w:tblGrid>
      <w:tr w:rsidR="00A74DA5">
        <w:trPr>
          <w:trHeight w:val="794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Number of segmented packet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s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(N)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Size of data (excluding header o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verhead)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Cs/>
                <w:kern w:val="24"/>
                <w:sz w:val="20"/>
                <w:szCs w:val="20"/>
              </w:rPr>
              <w:t>Layer 2 header overhead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宋体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Cs/>
                <w:kern w:val="24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/>
                <w:iCs/>
                <w:kern w:val="24"/>
                <w:sz w:val="20"/>
                <w:szCs w:val="20"/>
              </w:rPr>
              <w:t>ayload size of each packet after segmentation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宋体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Cs/>
                <w:kern w:val="24"/>
                <w:sz w:val="20"/>
                <w:szCs w:val="20"/>
              </w:rPr>
              <w:t>Ratio of layer 2 header overhead</w:t>
            </w:r>
          </w:p>
        </w:tc>
      </w:tr>
      <w:tr w:rsidR="00A74DA5">
        <w:trPr>
          <w:trHeight w:val="786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(repetition or w/o segmentation)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112 Bytes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(PDCP header) + 2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(RLC header) + 2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(MAC header) = 6 Bytes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>18 Bytes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5.1%</w:t>
            </w:r>
          </w:p>
        </w:tc>
      </w:tr>
      <w:tr w:rsidR="00A74DA5">
        <w:trPr>
          <w:trHeight w:val="794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112 Bytes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 xml:space="preserve">(PDCP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header) +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4*N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(RLC header)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2*N</w:t>
            </w:r>
            <w:r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(MAC header) = 14 Bytes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63 Bytes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11.1%</w:t>
            </w:r>
          </w:p>
        </w:tc>
      </w:tr>
      <w:tr w:rsidR="00A74DA5">
        <w:trPr>
          <w:trHeight w:val="342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112 Bytes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26 Bytes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Cs/>
                <w:color w:val="000000"/>
                <w:position w:val="-4"/>
                <w:sz w:val="20"/>
                <w:szCs w:val="20"/>
              </w:rPr>
              <w:object w:dxaOrig="204" w:dyaOrig="2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05pt;height:10.05pt" o:ole="">
                  <v:imagedata r:id="rId11" o:title=""/>
                </v:shape>
                <o:OLEObject Type="Embed" ProgID="Equation.KSEE3" ShapeID="_x0000_i1025" DrawAspect="Content" ObjectID="_1745683814" r:id="rId12"/>
              </w:objec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35 Bytes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18.8%</w:t>
            </w:r>
          </w:p>
        </w:tc>
      </w:tr>
      <w:tr w:rsidR="00A74DA5">
        <w:trPr>
          <w:trHeight w:val="342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112 Bytes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50 Bytes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Cs/>
                <w:color w:val="000000"/>
                <w:position w:val="-4"/>
                <w:sz w:val="20"/>
                <w:szCs w:val="20"/>
              </w:rPr>
              <w:object w:dxaOrig="204" w:dyaOrig="204">
                <v:shape id="_x0000_i1026" type="#_x0000_t75" style="width:10.05pt;height:10.05pt" o:ole="">
                  <v:imagedata r:id="rId11" o:title=""/>
                </v:shape>
                <o:OLEObject Type="Embed" ProgID="Equation.KSEE3" ShapeID="_x0000_i1026" DrawAspect="Content" ObjectID="_1745683815" r:id="rId13"/>
              </w:objec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21 Bytes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30.9%</w:t>
            </w:r>
          </w:p>
        </w:tc>
      </w:tr>
      <w:tr w:rsidR="00A74DA5">
        <w:trPr>
          <w:trHeight w:val="342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112 Bytes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98 Bytes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Cs/>
                <w:color w:val="000000"/>
                <w:position w:val="-4"/>
                <w:sz w:val="20"/>
                <w:szCs w:val="20"/>
              </w:rPr>
              <w:object w:dxaOrig="204" w:dyaOrig="204">
                <v:shape id="_x0000_i1027" type="#_x0000_t75" style="width:10.05pt;height:10.05pt" o:ole="">
                  <v:imagedata r:id="rId11" o:title=""/>
                </v:shape>
                <o:OLEObject Type="Embed" ProgID="Equation.KSEE3" ShapeID="_x0000_i1027" DrawAspect="Content" ObjectID="_1745683816" r:id="rId14"/>
              </w:objec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14 Bytes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46.7%</w:t>
            </w:r>
          </w:p>
        </w:tc>
      </w:tr>
      <w:tr w:rsidR="00A74DA5">
        <w:trPr>
          <w:trHeight w:val="342"/>
          <w:jc w:val="center"/>
        </w:trPr>
        <w:tc>
          <w:tcPr>
            <w:tcW w:w="159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00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112 Bytes</w:t>
            </w:r>
          </w:p>
        </w:tc>
        <w:tc>
          <w:tcPr>
            <w:tcW w:w="2273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194 Bytes</w:t>
            </w:r>
          </w:p>
        </w:tc>
        <w:tc>
          <w:tcPr>
            <w:tcW w:w="1664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Cs/>
                <w:color w:val="000000"/>
                <w:position w:val="-4"/>
                <w:sz w:val="20"/>
                <w:szCs w:val="20"/>
              </w:rPr>
              <w:object w:dxaOrig="204" w:dyaOrig="204">
                <v:shape id="_x0000_i1028" type="#_x0000_t75" style="width:10.05pt;height:10.05pt" o:ole="">
                  <v:imagedata r:id="rId11" o:title=""/>
                </v:shape>
                <o:OLEObject Type="Embed" ProgID="Equation.KSEE3" ShapeID="_x0000_i1028" DrawAspect="Content" ObjectID="_1745683817" r:id="rId15"/>
              </w:object>
            </w: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10 Bytes</w:t>
            </w:r>
          </w:p>
        </w:tc>
        <w:tc>
          <w:tcPr>
            <w:tcW w:w="1742" w:type="dxa"/>
          </w:tcPr>
          <w:p w:rsidR="00A74DA5" w:rsidRDefault="00EF240A">
            <w:pPr>
              <w:snapToGrid w:val="0"/>
              <w:spacing w:after="120" w:line="240" w:lineRule="auto"/>
              <w:jc w:val="both"/>
              <w:rPr>
                <w:rFonts w:ascii="Times New Roman" w:eastAsia="等线" w:hAnsi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Cs/>
                <w:color w:val="000000"/>
                <w:sz w:val="20"/>
                <w:szCs w:val="20"/>
              </w:rPr>
              <w:t>63.4%</w:t>
            </w:r>
          </w:p>
        </w:tc>
      </w:tr>
    </w:tbl>
    <w:p w:rsidR="00A74DA5" w:rsidRDefault="00A74DA5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</w:pP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</w:rPr>
      </w:pPr>
      <w:bookmarkStart w:id="9" w:name="OLE_LINK2"/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 xml:space="preserve">bservation </w:t>
      </w: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</w:rPr>
        <w:t>5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If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segmentation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 is used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, more than 10 segmentations are required to approach similar packet size as Msg3. The layer 2 header overhead increases significantly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(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e.g.,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46.7% for 16 segmentations, 63.4% for 32 segmentations), making it an un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desirable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 solution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 in reality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color w:val="000000"/>
          <w:sz w:val="20"/>
          <w:szCs w:val="20"/>
        </w:rPr>
        <w:t>I</w:t>
      </w:r>
      <w:r>
        <w:rPr>
          <w:rFonts w:ascii="Times New Roman" w:eastAsia="等线" w:hAnsi="Times New Roman"/>
          <w:color w:val="000000"/>
          <w:sz w:val="20"/>
          <w:szCs w:val="20"/>
        </w:rPr>
        <w:t>n addition, similar to other PUSCH channels supporting repetition, using a larger TBS without segmentation can provide better performance in terms of l</w:t>
      </w:r>
      <w:r>
        <w:rPr>
          <w:rFonts w:ascii="Times New Roman" w:eastAsia="等线" w:hAnsi="Times New Roman"/>
          <w:color w:val="000000"/>
          <w:sz w:val="20"/>
          <w:szCs w:val="20"/>
        </w:rPr>
        <w:t xml:space="preserve">arge encoding gain and small high layer overhead. This is also the reason why TBoMS transmission is supported in Rel-18 for PUSCH scheduled by DCI format 0_1/0_2.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 xml:space="preserve">bservation 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</w:rPr>
        <w:t>6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 xml:space="preserve">: Similar to other PUSCH 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channels supporting repetition or TBoMS, PUSCH transmi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ssion with less segmentation can provide better performance in terms of large encoding gain and small high layer overhead. </w:t>
      </w:r>
    </w:p>
    <w:bookmarkEnd w:id="9"/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Except for Msg5, similar coverage issue could be observed for a PUSCH </w:t>
      </w:r>
      <w:r>
        <w:rPr>
          <w:rFonts w:ascii="Times New Roman" w:eastAsia="宋体" w:hAnsi="Times New Roman"/>
          <w:iCs/>
          <w:sz w:val="20"/>
          <w:szCs w:val="20"/>
          <w:lang w:val="en-GB"/>
        </w:rPr>
        <w:t>scheduled by DCI format 0_0 with CRC scrambled by C-RNTI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even after UE capability reporting. Thus, we propose to support </w:t>
      </w:r>
      <w:r>
        <w:rPr>
          <w:rFonts w:ascii="Times New Roman" w:eastAsia="宋体" w:hAnsi="Times New Roman"/>
          <w:iCs/>
          <w:sz w:val="20"/>
          <w:szCs w:val="20"/>
          <w:lang w:val="en-GB"/>
        </w:rPr>
        <w:t xml:space="preserve">PUSCH repetition type A for a PUSCH scheduled by DCI format 0_0 with CRC scrambled by C-RNTI.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b/>
          <w:i/>
          <w:sz w:val="20"/>
          <w:szCs w:val="20"/>
          <w:lang w:val="en-GB"/>
        </w:rPr>
      </w:pPr>
      <w:bookmarkStart w:id="10" w:name="OLE_LINK15"/>
      <w:r>
        <w:rPr>
          <w:rFonts w:ascii="Times New Roman" w:eastAsia="宋体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1</w:t>
      </w:r>
      <w:r>
        <w:rPr>
          <w:rFonts w:ascii="Times New Roman" w:eastAsia="宋体" w:hAnsi="Times New Roman" w:hint="eastAsia"/>
          <w:bCs/>
          <w:i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/>
          <w:i/>
          <w:sz w:val="20"/>
          <w:szCs w:val="20"/>
          <w:lang w:val="en-GB"/>
        </w:rPr>
        <w:t>Support PUSCH repetition type A for a PUSCH scheduled by DCI format 0_0 with CRC scr</w:t>
      </w:r>
      <w:r>
        <w:rPr>
          <w:rFonts w:ascii="Times New Roman" w:eastAsia="宋体" w:hAnsi="Times New Roman"/>
          <w:i/>
          <w:sz w:val="20"/>
          <w:szCs w:val="20"/>
          <w:lang w:val="en-GB"/>
        </w:rPr>
        <w:t xml:space="preserve">ambled by C-RNTI. </w:t>
      </w:r>
      <w:bookmarkEnd w:id="10"/>
    </w:p>
    <w:p w:rsidR="00A74DA5" w:rsidRDefault="00EF240A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Proposed enhancement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Both Msg5 PUSCH and Msg3 retransmission are scheduled by DCI format 0_0, and the only difference is the RNTIs used. That is, TC-RNTI is used to scramble CRC of the DCI format for Msg3 retransmission scheduling, while</w:t>
      </w:r>
      <w:r>
        <w:rPr>
          <w:rFonts w:ascii="Times New Roman" w:eastAsia="宋体" w:hAnsi="Times New Roman" w:hint="eastAsia"/>
          <w:sz w:val="20"/>
          <w:szCs w:val="20"/>
        </w:rPr>
        <w:t xml:space="preserve"> C-RNTI is used </w:t>
      </w:r>
      <w:r>
        <w:rPr>
          <w:rFonts w:ascii="Times New Roman" w:eastAsia="宋体" w:hAnsi="Times New Roman"/>
          <w:sz w:val="20"/>
          <w:szCs w:val="20"/>
        </w:rPr>
        <w:t xml:space="preserve">for </w:t>
      </w:r>
      <w:r>
        <w:rPr>
          <w:rFonts w:ascii="Times New Roman" w:eastAsia="宋体" w:hAnsi="Times New Roman" w:hint="eastAsia"/>
          <w:sz w:val="20"/>
          <w:szCs w:val="20"/>
        </w:rPr>
        <w:t>Msg5 PUSCH. Therefore, from our perspective, similar repetition mechanism can be reused to support Msg5 PUSCH repetition, and</w:t>
      </w:r>
      <w:r>
        <w:rPr>
          <w:rFonts w:ascii="Times New Roman" w:eastAsia="宋体" w:hAnsi="Times New Roman"/>
          <w:sz w:val="20"/>
          <w:szCs w:val="20"/>
        </w:rPr>
        <w:t xml:space="preserve"> the</w:t>
      </w:r>
      <w:r>
        <w:rPr>
          <w:rFonts w:ascii="Times New Roman" w:eastAsia="宋体" w:hAnsi="Times New Roman" w:hint="eastAsia"/>
          <w:sz w:val="20"/>
          <w:szCs w:val="20"/>
        </w:rPr>
        <w:t xml:space="preserve"> standardization effort</w:t>
      </w:r>
      <w:r>
        <w:rPr>
          <w:rFonts w:ascii="Times New Roman" w:eastAsia="宋体" w:hAnsi="Times New Roman"/>
          <w:sz w:val="20"/>
          <w:szCs w:val="20"/>
        </w:rPr>
        <w:t xml:space="preserve"> would be limited</w:t>
      </w:r>
      <w:r>
        <w:rPr>
          <w:rFonts w:ascii="Times New Roman" w:eastAsia="宋体" w:hAnsi="Times New Roman" w:hint="eastAsia"/>
          <w:sz w:val="20"/>
          <w:szCs w:val="20"/>
        </w:rPr>
        <w:t>.</w:t>
      </w:r>
      <w:r>
        <w:rPr>
          <w:rFonts w:ascii="Times New Roman" w:eastAsia="宋体" w:hAnsi="Times New Roman"/>
          <w:sz w:val="20"/>
          <w:szCs w:val="20"/>
        </w:rPr>
        <w:t xml:space="preserve">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In this context, we can consider the following solution for supp</w:t>
      </w:r>
      <w:r>
        <w:rPr>
          <w:rFonts w:ascii="Times New Roman" w:eastAsia="宋体" w:hAnsi="Times New Roman"/>
          <w:sz w:val="20"/>
          <w:szCs w:val="20"/>
        </w:rPr>
        <w:t xml:space="preserve">ort of </w:t>
      </w:r>
      <w:r>
        <w:rPr>
          <w:rFonts w:ascii="Times New Roman" w:eastAsia="宋体" w:hAnsi="Times New Roman"/>
          <w:iCs/>
          <w:sz w:val="20"/>
          <w:szCs w:val="20"/>
          <w:lang w:val="en-GB"/>
        </w:rPr>
        <w:t xml:space="preserve">PUSCH repetition type A for a PUSCH scheduled by DCI format 0_0 with CRC scrambled by C-RNTI. </w:t>
      </w:r>
    </w:p>
    <w:p w:rsidR="00A74DA5" w:rsidRDefault="00EF240A">
      <w:pPr>
        <w:numPr>
          <w:ilvl w:val="0"/>
          <w:numId w:val="5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lastRenderedPageBreak/>
        <w:t xml:space="preserve">For the transmission schemes, reuse the same approach as Msg3 re-transmission which is scheduled by DCI format 0_0 with CRC scrambled by TC-RNTI, including repetition indication, RV determination, available slot determination and frequency hopping etc. </w:t>
      </w:r>
    </w:p>
    <w:p w:rsidR="00A74DA5" w:rsidRDefault="00EF240A">
      <w:pPr>
        <w:numPr>
          <w:ilvl w:val="0"/>
          <w:numId w:val="5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eastAsia="等线" w:hAnsi="Times New Roman" w:hint="eastAsia"/>
          <w:iCs/>
          <w:kern w:val="2"/>
          <w:sz w:val="20"/>
          <w:szCs w:val="20"/>
          <w:lang w:val="en-GB"/>
        </w:rPr>
        <w:t>Du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/>
        </w:rPr>
        <w:t xml:space="preserve">ring initial access, a UE can request repetition transmission for PUSCH </w:t>
      </w: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t xml:space="preserve">scheduled by DCI format 0_0 with CRC scrambled by C-RNTI via </w:t>
      </w:r>
      <w:r>
        <w:rPr>
          <w:rFonts w:ascii="Times New Roman" w:eastAsia="宋体" w:hAnsi="Times New Roman" w:hint="eastAsia"/>
          <w:bCs/>
          <w:sz w:val="20"/>
          <w:szCs w:val="20"/>
        </w:rPr>
        <w:t>a h</w:t>
      </w:r>
      <w:r>
        <w:rPr>
          <w:rFonts w:ascii="Times New Roman" w:hAnsi="Times New Roman"/>
          <w:bCs/>
          <w:sz w:val="20"/>
          <w:szCs w:val="20"/>
        </w:rPr>
        <w:t xml:space="preserve">igher layer signaling in </w:t>
      </w: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t xml:space="preserve">Msg3 PUSCH, e.g., </w:t>
      </w:r>
      <w:r>
        <w:rPr>
          <w:rFonts w:ascii="Times New Roman" w:eastAsia="Times New Roman" w:hAnsi="Times New Roman" w:hint="eastAsia"/>
          <w:iCs/>
          <w:kern w:val="2"/>
          <w:sz w:val="20"/>
          <w:szCs w:val="20"/>
        </w:rPr>
        <w:t xml:space="preserve">reserved </w:t>
      </w: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t>LCID codepoints</w:t>
      </w:r>
      <w:r>
        <w:rPr>
          <w:rFonts w:ascii="Times New Roman" w:eastAsia="宋体" w:hAnsi="Times New Roman" w:hint="eastAsia"/>
          <w:iCs/>
          <w:kern w:val="2"/>
          <w:sz w:val="20"/>
          <w:szCs w:val="20"/>
        </w:rPr>
        <w:t xml:space="preserve"> or</w:t>
      </w: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iCs/>
          <w:kern w:val="2"/>
          <w:sz w:val="20"/>
          <w:szCs w:val="20"/>
        </w:rPr>
        <w:t>reserved</w:t>
      </w: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t xml:space="preserve"> bit</w:t>
      </w:r>
      <w:r>
        <w:rPr>
          <w:rFonts w:ascii="Times New Roman" w:eastAsia="宋体" w:hAnsi="Times New Roman" w:hint="eastAsia"/>
          <w:iCs/>
          <w:kern w:val="2"/>
          <w:sz w:val="20"/>
          <w:szCs w:val="20"/>
        </w:rPr>
        <w:t>(R)</w:t>
      </w:r>
      <w:r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  <w:t xml:space="preserve"> in the MAC subheader. </w:t>
      </w:r>
    </w:p>
    <w:p w:rsidR="00A74DA5" w:rsidRDefault="00EF240A">
      <w:pPr>
        <w:numPr>
          <w:ilvl w:val="0"/>
          <w:numId w:val="6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eastAsia="等线" w:hAnsi="Times New Roman"/>
          <w:iCs/>
          <w:kern w:val="2"/>
          <w:sz w:val="20"/>
          <w:szCs w:val="20"/>
          <w:lang w:val="en-GB"/>
        </w:rPr>
        <w:t>Alternativ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/>
        </w:rPr>
        <w:t xml:space="preserve">ely, using separate PRACH resources for the request can also be considered, while this would result in further PRACH partition and therefore not preferred. </w:t>
      </w:r>
    </w:p>
    <w:p w:rsidR="00A74DA5" w:rsidRDefault="00EF240A">
      <w:pPr>
        <w:numPr>
          <w:ilvl w:val="0"/>
          <w:numId w:val="6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S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/>
        </w:rPr>
        <w:t xml:space="preserve">imilar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mechanism has been agreed/discussed in several Rel-18 topics, </w:t>
      </w:r>
    </w:p>
    <w:p w:rsidR="00A74DA5" w:rsidRDefault="00EF240A">
      <w:pPr>
        <w:numPr>
          <w:ilvl w:val="0"/>
          <w:numId w:val="7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It has been agreed </w:t>
      </w:r>
      <w:r>
        <w:rPr>
          <w:rFonts w:ascii="Times New Roman" w:eastAsia="等线" w:hAnsi="Times New Roman"/>
          <w:iCs/>
          <w:kern w:val="2"/>
          <w:sz w:val="20"/>
          <w:szCs w:val="20"/>
        </w:rPr>
        <w:t>in RAN2 i</w:t>
      </w:r>
      <w:r>
        <w:rPr>
          <w:rFonts w:ascii="Times New Roman" w:eastAsia="等线" w:hAnsi="Times New Roman"/>
          <w:iCs/>
          <w:kern w:val="2"/>
          <w:sz w:val="20"/>
          <w:szCs w:val="20"/>
        </w:rPr>
        <w:t xml:space="preserve">n RAN2#121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that the 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>early indication for Rel-18 eRedCap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is included in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 Msg3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/MsgA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 PUSCH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; </w:t>
      </w:r>
      <w:r>
        <w:rPr>
          <w:rFonts w:ascii="Times New Roman" w:eastAsia="等线" w:hAnsi="Times New Roman"/>
          <w:iCs/>
          <w:kern w:val="2"/>
          <w:sz w:val="20"/>
          <w:szCs w:val="20"/>
        </w:rPr>
        <w:t>More specifically, it is agreed as a RAN2 wor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king assumption in RAN2#121bis-e to use LCID values to </w:t>
      </w:r>
      <w:r>
        <w:rPr>
          <w:rFonts w:ascii="Times New Roman" w:eastAsia="等线" w:hAnsi="Times New Roman"/>
          <w:bCs/>
          <w:iCs/>
          <w:kern w:val="2"/>
          <w:sz w:val="20"/>
          <w:szCs w:val="20"/>
          <w:lang w:val="en-GB" w:eastAsia="ja-JP"/>
        </w:rPr>
        <w:t xml:space="preserve">support Msg3 early identification for 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Rel-18 </w:t>
      </w:r>
      <w:r>
        <w:rPr>
          <w:rFonts w:ascii="Times New Roman" w:eastAsia="等线" w:hAnsi="Times New Roman"/>
          <w:bCs/>
          <w:iCs/>
          <w:kern w:val="2"/>
          <w:sz w:val="20"/>
          <w:szCs w:val="20"/>
          <w:lang w:val="en-GB" w:eastAsia="ja-JP"/>
        </w:rPr>
        <w:t>eRedCap UE.</w:t>
      </w:r>
    </w:p>
    <w:p w:rsidR="00A74DA5" w:rsidRDefault="00EF240A">
      <w:pPr>
        <w:numPr>
          <w:ilvl w:val="0"/>
          <w:numId w:val="7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Regar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ding PUCCH repetition for Msg4 HARQ-ACK,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the following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 working assumption of using a higher layer signaling in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M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>sg3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 PUSCH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 to carry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 the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 xml:space="preserve">repetition 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request or capability report </w:t>
      </w:r>
      <w:r>
        <w:rPr>
          <w:rFonts w:ascii="Times New Roman" w:eastAsia="等线" w:hAnsi="Times New Roman" w:hint="eastAsia"/>
          <w:iCs/>
          <w:kern w:val="2"/>
          <w:sz w:val="20"/>
          <w:szCs w:val="20"/>
        </w:rPr>
        <w:t>wa</w:t>
      </w:r>
      <w:r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  <w:t xml:space="preserve">s achieved as discussed in Rel-18 NTN WI. </w:t>
      </w:r>
    </w:p>
    <w:tbl>
      <w:tblPr>
        <w:tblStyle w:val="afc"/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9"/>
      </w:tblGrid>
      <w:tr w:rsidR="00A74DA5">
        <w:tc>
          <w:tcPr>
            <w:tcW w:w="8759" w:type="dxa"/>
          </w:tcPr>
          <w:p w:rsidR="00A74DA5" w:rsidRDefault="00EF240A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highlight w:val="darkYellow"/>
              </w:rPr>
              <w:t>Working assumption</w:t>
            </w:r>
          </w:p>
          <w:p w:rsidR="00A74DA5" w:rsidRDefault="00EF240A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For PUCCH repetit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ion for Msg4 HARQ-ACK, support Option B as container of the repetition request or capability report indicated by UE.</w:t>
            </w:r>
          </w:p>
          <w:p w:rsidR="00A74DA5" w:rsidRDefault="00EF240A">
            <w:pPr>
              <w:numPr>
                <w:ilvl w:val="0"/>
                <w:numId w:val="8"/>
              </w:numPr>
              <w:snapToGrid w:val="0"/>
              <w:spacing w:after="0" w:line="240" w:lineRule="auto"/>
              <w:ind w:left="72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Option B: </w:t>
            </w:r>
            <w:bookmarkStart w:id="11" w:name="OLE_LINK5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Higher layer signaling in </w:t>
            </w:r>
            <w:bookmarkEnd w:id="11"/>
            <w:r>
              <w:rPr>
                <w:rFonts w:ascii="Times New Roman" w:hAnsi="Times New Roman"/>
                <w:bCs/>
                <w:sz w:val="20"/>
                <w:szCs w:val="20"/>
              </w:rPr>
              <w:t>Msg3 PUSCH</w:t>
            </w:r>
          </w:p>
          <w:p w:rsidR="00A74DA5" w:rsidRDefault="00A74DA5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A74DA5" w:rsidRDefault="00EF240A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Send an LS to RAN2 to ask the feasibility of Option B, and if feasible, to specify the deta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ils of Option B.</w:t>
            </w:r>
          </w:p>
          <w:p w:rsidR="00A74DA5" w:rsidRDefault="00A74DA5">
            <w:pPr>
              <w:tabs>
                <w:tab w:val="left" w:pos="840"/>
              </w:tabs>
              <w:snapToGrid w:val="0"/>
              <w:spacing w:after="0" w:line="240" w:lineRule="auto"/>
              <w:jc w:val="both"/>
              <w:rPr>
                <w:rFonts w:ascii="Times New Roman" w:eastAsia="等线" w:hAnsi="Times New Roman"/>
                <w:iCs/>
                <w:kern w:val="2"/>
                <w:sz w:val="20"/>
                <w:szCs w:val="20"/>
                <w:lang w:val="en-GB" w:eastAsia="ja-JP"/>
              </w:rPr>
            </w:pPr>
          </w:p>
        </w:tc>
      </w:tr>
    </w:tbl>
    <w:p w:rsidR="00A74DA5" w:rsidRDefault="00A74DA5">
      <w:pPr>
        <w:tabs>
          <w:tab w:val="left" w:pos="840"/>
        </w:tabs>
        <w:snapToGrid w:val="0"/>
        <w:spacing w:after="120" w:line="240" w:lineRule="auto"/>
        <w:jc w:val="both"/>
        <w:rPr>
          <w:rFonts w:ascii="Times New Roman" w:eastAsia="等线" w:hAnsi="Times New Roman"/>
          <w:iCs/>
          <w:kern w:val="2"/>
          <w:sz w:val="20"/>
          <w:szCs w:val="20"/>
          <w:lang w:val="en-GB" w:eastAsia="ja-JP"/>
        </w:rPr>
      </w:pP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i/>
          <w:sz w:val="20"/>
          <w:szCs w:val="20"/>
        </w:rPr>
        <w:t xml:space="preserve"> For support of </w:t>
      </w:r>
      <w:r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PUSCH repetition type A for a PUSCH scheduled by DCI format 0_0 with CRC scrambled by C-RNTI, adopt the following solution. 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</w:pP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 xml:space="preserve">For the transmission schemes, reuse the same approach as Msg3 re-transmission which is scheduled by DCI format 0_0 with CRC scrambled by TC-RNTI, including repetition indication, RV determination, available slot determination and frequency hopping etc. 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eastAsia="等线" w:hAnsi="Times New Roman" w:hint="eastAsia"/>
          <w:i/>
          <w:iCs/>
          <w:kern w:val="2"/>
          <w:sz w:val="20"/>
          <w:szCs w:val="20"/>
          <w:lang w:val="en-GB"/>
        </w:rPr>
        <w:t>Du</w:t>
      </w: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 xml:space="preserve">ring initial access, a UE can request repetition transmission for </w:t>
      </w:r>
      <w:r>
        <w:rPr>
          <w:rFonts w:ascii="Times New Roman" w:eastAsia="等线" w:hAnsi="Times New Roman" w:hint="eastAsia"/>
          <w:i/>
          <w:iCs/>
          <w:kern w:val="2"/>
          <w:sz w:val="20"/>
          <w:szCs w:val="20"/>
        </w:rPr>
        <w:t xml:space="preserve">a </w:t>
      </w: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 xml:space="preserve">PUSCH 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 xml:space="preserve">scheduled by DCI format 0_0 with CRC scrambled by C-RNTI via </w:t>
      </w:r>
      <w:r>
        <w:rPr>
          <w:rFonts w:ascii="Times New Roman" w:eastAsia="宋体" w:hAnsi="Times New Roman" w:hint="eastAsia"/>
          <w:bCs/>
          <w:i/>
          <w:iCs/>
          <w:sz w:val="20"/>
          <w:szCs w:val="20"/>
        </w:rPr>
        <w:t>a h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igher layer signaling in 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>Msg3 PUSCH</w:t>
      </w:r>
      <w:r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  <w:t xml:space="preserve">. 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ind w:leftChars="200" w:left="860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 xml:space="preserve">Send an LS to RAN2 </w:t>
      </w:r>
      <w:r>
        <w:rPr>
          <w:rFonts w:ascii="Times New Roman" w:hAnsi="Times New Roman"/>
          <w:bCs/>
          <w:i/>
          <w:sz w:val="20"/>
          <w:szCs w:val="20"/>
        </w:rPr>
        <w:t>ask the feasibility, and if feasible, to specify the details.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ind w:leftChars="200" w:left="860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>Note:</w:t>
      </w:r>
      <w:r>
        <w:rPr>
          <w:rFonts w:ascii="Times New Roman" w:hAnsi="Times New Roman"/>
          <w:bCs/>
          <w:i/>
          <w:sz w:val="20"/>
          <w:szCs w:val="20"/>
        </w:rPr>
        <w:t xml:space="preserve"> For early identification of </w:t>
      </w: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 w:eastAsia="ja-JP"/>
        </w:rPr>
        <w:t xml:space="preserve">Rel-18 eRedCap and </w:t>
      </w:r>
      <w:r>
        <w:rPr>
          <w:rFonts w:ascii="Times New Roman" w:hAnsi="Times New Roman"/>
          <w:bCs/>
          <w:i/>
          <w:sz w:val="20"/>
          <w:szCs w:val="20"/>
        </w:rPr>
        <w:t xml:space="preserve">PUCCH repetition for Msg4 HARQ-ACK in Rel-18 NTN, using </w:t>
      </w:r>
      <w:r>
        <w:rPr>
          <w:rFonts w:ascii="Times New Roman" w:eastAsia="宋体" w:hAnsi="Times New Roman" w:hint="eastAsia"/>
          <w:bCs/>
          <w:i/>
          <w:iCs/>
          <w:sz w:val="20"/>
          <w:szCs w:val="20"/>
        </w:rPr>
        <w:t>h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igher layer signaling in 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 xml:space="preserve">Msg3 PUSCH is the current working assumption. </w:t>
      </w:r>
    </w:p>
    <w:p w:rsidR="00A74DA5" w:rsidRDefault="00A74DA5">
      <w:pPr>
        <w:snapToGrid w:val="0"/>
        <w:spacing w:after="120" w:line="240" w:lineRule="auto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</w:p>
    <w:bookmarkEnd w:id="6"/>
    <w:p w:rsidR="00A74DA5" w:rsidRDefault="00EF240A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Conclusion</w:t>
      </w:r>
    </w:p>
    <w:p w:rsidR="00A74DA5" w:rsidRDefault="00EF240A">
      <w:pPr>
        <w:pStyle w:val="aff3"/>
        <w:numPr>
          <w:ilvl w:val="255"/>
          <w:numId w:val="0"/>
        </w:numPr>
        <w:snapToGrid w:val="0"/>
        <w:spacing w:after="120" w:line="240" w:lineRule="auto"/>
        <w:jc w:val="both"/>
        <w:rPr>
          <w:kern w:val="2"/>
          <w:sz w:val="20"/>
        </w:rPr>
      </w:pPr>
      <w:r>
        <w:rPr>
          <w:kern w:val="2"/>
          <w:sz w:val="20"/>
          <w:lang w:val="en-GB"/>
        </w:rPr>
        <w:t>The following observations and proposals are provided for sup</w:t>
      </w:r>
      <w:r>
        <w:rPr>
          <w:kern w:val="2"/>
          <w:sz w:val="20"/>
          <w:lang w:val="en-GB"/>
        </w:rPr>
        <w:t>port of PUSCH repetition type A for a PUSCH scheduled by DCI format 0_0 with CRC scrambled by C-RNTI:</w:t>
      </w:r>
      <w:r>
        <w:rPr>
          <w:rFonts w:hint="eastAsia"/>
          <w:kern w:val="2"/>
          <w:sz w:val="20"/>
          <w:lang w:val="en-GB"/>
        </w:rPr>
        <w:t xml:space="preserve">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>bservation 1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>: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Msg5 PUSCH, which is scheduled by DCI format 0_0 with CRC scrambled by C-RNTI, </w:t>
      </w:r>
      <w:r>
        <w:rPr>
          <w:rFonts w:ascii="Times New Roman" w:eastAsia="宋体" w:hAnsi="Times New Roman"/>
          <w:i/>
          <w:iCs/>
          <w:sz w:val="20"/>
          <w:szCs w:val="20"/>
        </w:rPr>
        <w:t>is the only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iCs/>
          <w:sz w:val="20"/>
          <w:szCs w:val="20"/>
        </w:rPr>
        <w:t>uplin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k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channel does not support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repetition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transmission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a</w:t>
      </w:r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 xml:space="preserve">fter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a </w:t>
      </w:r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>UE performing 4-step RACH procedure</w:t>
      </w:r>
      <w:r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i/>
          <w:iCs/>
          <w:sz w:val="20"/>
          <w:szCs w:val="20"/>
        </w:rPr>
        <w:t>in Rel-18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p w:rsidR="00A74DA5" w:rsidRDefault="00EF240A">
      <w:pPr>
        <w:snapToGrid w:val="0"/>
        <w:spacing w:before="156" w:after="12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>bservation 2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sz w:val="20"/>
          <w:szCs w:val="20"/>
        </w:rPr>
        <w:t>Msg5 PUSCH is the coverage bottleneck according to the real filed test.</w:t>
      </w:r>
    </w:p>
    <w:p w:rsidR="00A74DA5" w:rsidRDefault="00EF240A">
      <w:pPr>
        <w:snapToGrid w:val="0"/>
        <w:spacing w:before="156" w:after="12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>bservation 3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sz w:val="20"/>
          <w:szCs w:val="20"/>
        </w:rPr>
        <w:t xml:space="preserve"> </w:t>
      </w:r>
      <w:r>
        <w:rPr>
          <w:rFonts w:ascii="Times New Roman" w:eastAsia="宋体" w:hAnsi="Times New Roman"/>
          <w:i/>
          <w:sz w:val="20"/>
          <w:szCs w:val="20"/>
          <w:lang w:val="en-GB"/>
        </w:rPr>
        <w:t xml:space="preserve">No support of Msg5 PUSCH repetition would jeopardize the commercialization of other Rel-17 and Rel-18 coverage </w:t>
      </w:r>
      <w:r>
        <w:rPr>
          <w:rFonts w:ascii="Times New Roman" w:eastAsia="宋体" w:hAnsi="Times New Roman" w:hint="eastAsia"/>
          <w:i/>
          <w:sz w:val="20"/>
          <w:szCs w:val="20"/>
        </w:rPr>
        <w:t xml:space="preserve">enhancement </w:t>
      </w:r>
      <w:r>
        <w:rPr>
          <w:rFonts w:ascii="Times New Roman" w:eastAsia="宋体" w:hAnsi="Times New Roman"/>
          <w:i/>
          <w:sz w:val="20"/>
          <w:szCs w:val="20"/>
          <w:lang w:val="en-GB"/>
        </w:rPr>
        <w:t>related features in both TN and NTN scenarios</w:t>
      </w:r>
      <w:r>
        <w:rPr>
          <w:rFonts w:ascii="Times New Roman" w:eastAsia="宋体" w:hAnsi="Times New Roman"/>
          <w:i/>
          <w:sz w:val="20"/>
          <w:szCs w:val="20"/>
        </w:rPr>
        <w:t>.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lastRenderedPageBreak/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 xml:space="preserve">bservation 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</w:rPr>
        <w:t>4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The performance gap between Msg5 PUSCH transmission and Msg3 PUSCH tran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smission 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is large, which is summarized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 in the following table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.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4"/>
        <w:gridCol w:w="1349"/>
        <w:gridCol w:w="1349"/>
        <w:gridCol w:w="1349"/>
        <w:gridCol w:w="1352"/>
      </w:tblGrid>
      <w:tr w:rsidR="00A74DA5">
        <w:trPr>
          <w:trHeight w:val="794"/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40" w:lineRule="auto"/>
              <w:jc w:val="both"/>
              <w:rPr>
                <w:rFonts w:ascii="Times New Roman" w:eastAsia="宋体" w:hAnsi="Times New Roman"/>
                <w:i/>
                <w:kern w:val="24"/>
                <w:sz w:val="20"/>
                <w:szCs w:val="20"/>
              </w:rPr>
            </w:pPr>
            <w:r>
              <w:rPr>
                <w:rFonts w:ascii="Times New Roman" w:eastAsia="等线" w:hAnsi="Times New Roman" w:hint="eastAsia"/>
                <w:i/>
                <w:color w:val="000000"/>
                <w:sz w:val="20"/>
                <w:szCs w:val="20"/>
              </w:rPr>
              <w:t>Performance gap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</w:rPr>
              <w:t>(dB)</w:t>
            </w:r>
            <w:r>
              <w:rPr>
                <w:rFonts w:ascii="Times New Roman" w:eastAsia="等线" w:hAnsi="Times New Roman" w:hint="eastAsia"/>
                <w:i/>
                <w:color w:val="000000"/>
                <w:sz w:val="20"/>
                <w:szCs w:val="20"/>
              </w:rPr>
              <w:t xml:space="preserve"> between Msg5 and Msg3 at 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  <w:lang w:val="en-GB" w:eastAsia="en-US"/>
              </w:rPr>
              <w:t>BLER = 0.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hint="eastAsia"/>
                <w:i/>
                <w:kern w:val="24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without Repetition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 2 Repetitions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 4 Repetitions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Msg3 with 8 Repetitions</w:t>
            </w:r>
          </w:p>
        </w:tc>
      </w:tr>
      <w:tr w:rsidR="00A74DA5">
        <w:trPr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Msg5 with max 2 (re-)transmissions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</w:tr>
      <w:tr w:rsidR="00A74DA5">
        <w:trPr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Msg5 with max 4 (re-)transmissions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</w:tr>
      <w:tr w:rsidR="00A74DA5">
        <w:trPr>
          <w:jc w:val="center"/>
        </w:trPr>
        <w:tc>
          <w:tcPr>
            <w:tcW w:w="3154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i/>
                <w:sz w:val="20"/>
                <w:szCs w:val="20"/>
              </w:rPr>
              <w:t>Msg5 with max 8 (re-)transmissions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8.17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49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&gt;10</w:t>
            </w:r>
          </w:p>
        </w:tc>
        <w:tc>
          <w:tcPr>
            <w:tcW w:w="1352" w:type="dxa"/>
            <w:shd w:val="clear" w:color="auto" w:fill="auto"/>
          </w:tcPr>
          <w:p w:rsidR="00A74DA5" w:rsidRDefault="00EF240A">
            <w:pPr>
              <w:snapToGrid w:val="0"/>
              <w:spacing w:before="120" w:after="120" w:line="280" w:lineRule="atLeast"/>
              <w:jc w:val="both"/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等线" w:hAnsi="Times New Roman"/>
                <w:i/>
                <w:color w:val="000000"/>
                <w:sz w:val="20"/>
                <w:szCs w:val="20"/>
              </w:rPr>
              <w:t>&gt;15</w:t>
            </w:r>
          </w:p>
        </w:tc>
      </w:tr>
    </w:tbl>
    <w:p w:rsidR="00A74DA5" w:rsidRDefault="00A74DA5">
      <w:pPr>
        <w:snapToGrid w:val="0"/>
        <w:spacing w:after="120" w:line="240" w:lineRule="auto"/>
        <w:jc w:val="both"/>
        <w:rPr>
          <w:rFonts w:ascii="Times New Roman" w:eastAsia="宋体" w:hAnsi="Times New Roman"/>
          <w:i/>
          <w:sz w:val="20"/>
          <w:szCs w:val="20"/>
        </w:rPr>
      </w:pP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 xml:space="preserve">bservation </w:t>
      </w: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</w:rPr>
        <w:t>5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If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segmentation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 is used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, more than 10 segmentations are required to approach similar packet size as Msg3. The layer 2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header overhead increases significantly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(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e.g., 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>46.7% for 16 segmentations, 63.4% for 32 segmentations), making it an un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desirable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 solution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 in reality</w:t>
      </w:r>
      <w:r>
        <w:rPr>
          <w:rFonts w:ascii="Times New Roman" w:eastAsia="等线" w:hAnsi="Times New Roman" w:hint="eastAsia"/>
          <w:i/>
          <w:color w:val="000000"/>
          <w:sz w:val="20"/>
          <w:szCs w:val="20"/>
        </w:rPr>
        <w:t xml:space="preserve">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color w:val="000000"/>
          <w:sz w:val="20"/>
          <w:szCs w:val="20"/>
        </w:rPr>
      </w:pPr>
      <w:r>
        <w:rPr>
          <w:rFonts w:ascii="Times New Roman" w:eastAsia="等线" w:hAnsi="Times New Roman" w:hint="eastAsia"/>
          <w:b/>
          <w:i/>
          <w:color w:val="000000"/>
          <w:sz w:val="20"/>
          <w:szCs w:val="20"/>
          <w:lang w:val="en-GB"/>
        </w:rPr>
        <w:t>O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  <w:lang w:val="en-GB"/>
        </w:rPr>
        <w:t xml:space="preserve">bservation </w:t>
      </w:r>
      <w:r>
        <w:rPr>
          <w:rFonts w:ascii="Times New Roman" w:eastAsia="等线" w:hAnsi="Times New Roman"/>
          <w:b/>
          <w:i/>
          <w:color w:val="000000"/>
          <w:sz w:val="20"/>
          <w:szCs w:val="20"/>
        </w:rPr>
        <w:t>6</w:t>
      </w:r>
      <w:r>
        <w:rPr>
          <w:rFonts w:ascii="Times New Roman" w:eastAsia="等线" w:hAnsi="Times New Roman"/>
          <w:i/>
          <w:color w:val="000000"/>
          <w:sz w:val="20"/>
          <w:szCs w:val="20"/>
          <w:lang w:val="en-GB"/>
        </w:rPr>
        <w:t xml:space="preserve">: Similar to other PUSCH 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>channels supporting repetition or TBoMS, PUSCH transmission with le</w:t>
      </w:r>
      <w:r>
        <w:rPr>
          <w:rFonts w:ascii="Times New Roman" w:eastAsia="等线" w:hAnsi="Times New Roman"/>
          <w:i/>
          <w:color w:val="000000"/>
          <w:sz w:val="20"/>
          <w:szCs w:val="20"/>
        </w:rPr>
        <w:t xml:space="preserve">ss segmentation can provide better performance in terms of large encoding gain and small high layer overhead.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宋体" w:hAnsi="Times New Roman"/>
          <w:b/>
          <w:i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b/>
          <w:i/>
          <w:sz w:val="20"/>
          <w:szCs w:val="20"/>
        </w:rPr>
        <w:t>1</w:t>
      </w:r>
      <w:r>
        <w:rPr>
          <w:rFonts w:ascii="Times New Roman" w:eastAsia="宋体" w:hAnsi="Times New Roman" w:hint="eastAsia"/>
          <w:bCs/>
          <w:i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/>
          <w:i/>
          <w:sz w:val="20"/>
          <w:szCs w:val="20"/>
          <w:lang w:val="en-GB"/>
        </w:rPr>
        <w:t xml:space="preserve">Support PUSCH repetition type A for a PUSCH scheduled by DCI format 0_0 with CRC scrambled by C-RNTI. </w:t>
      </w:r>
    </w:p>
    <w:p w:rsidR="00A74DA5" w:rsidRDefault="00EF240A">
      <w:pPr>
        <w:snapToGrid w:val="0"/>
        <w:spacing w:after="120" w:line="240" w:lineRule="auto"/>
        <w:jc w:val="both"/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</w:pPr>
      <w:r>
        <w:rPr>
          <w:rFonts w:ascii="Times New Roman" w:eastAsia="宋体" w:hAnsi="Times New Roman"/>
          <w:b/>
          <w:i/>
          <w:sz w:val="20"/>
          <w:szCs w:val="20"/>
          <w:lang w:val="en-GB"/>
        </w:rPr>
        <w:t>Proposal</w:t>
      </w:r>
      <w:r>
        <w:rPr>
          <w:rFonts w:ascii="Times New Roman" w:eastAsia="宋体" w:hAnsi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宋体" w:hAnsi="Times New Roman" w:hint="eastAsia"/>
          <w:i/>
          <w:iCs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i/>
          <w:sz w:val="20"/>
          <w:szCs w:val="20"/>
        </w:rPr>
        <w:t xml:space="preserve"> For support of </w:t>
      </w:r>
      <w:r>
        <w:rPr>
          <w:rFonts w:ascii="Times New Roman" w:eastAsia="宋体" w:hAnsi="Times New Roman"/>
          <w:i/>
          <w:iCs/>
          <w:sz w:val="20"/>
          <w:szCs w:val="20"/>
          <w:lang w:val="en-GB"/>
        </w:rPr>
        <w:t xml:space="preserve">PUSCH repetition type A for a PUSCH scheduled by DCI format 0_0 with CRC scrambled by C-RNTI, adopt the following solution. 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</w:pP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>For the transmission schemes, reuse the same approach as Msg3 re-transmission which is scheduled by DCI format 0_0 with CRC scrambl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 xml:space="preserve">ed by TC-RNTI, including repetition indication, RV determination, available slot determination and frequency hopping etc. 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eastAsia="等线" w:hAnsi="Times New Roman" w:hint="eastAsia"/>
          <w:i/>
          <w:iCs/>
          <w:kern w:val="2"/>
          <w:sz w:val="20"/>
          <w:szCs w:val="20"/>
          <w:lang w:val="en-GB"/>
        </w:rPr>
        <w:t>Du</w:t>
      </w: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 xml:space="preserve">ring initial access, a UE can request repetition transmission for </w:t>
      </w:r>
      <w:r>
        <w:rPr>
          <w:rFonts w:ascii="Times New Roman" w:eastAsia="等线" w:hAnsi="Times New Roman" w:hint="eastAsia"/>
          <w:i/>
          <w:iCs/>
          <w:kern w:val="2"/>
          <w:sz w:val="20"/>
          <w:szCs w:val="20"/>
        </w:rPr>
        <w:t xml:space="preserve">a </w:t>
      </w: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 xml:space="preserve">PUSCH 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 xml:space="preserve">scheduled by DCI format 0_0 with CRC scrambled by C-RNTI via </w:t>
      </w:r>
      <w:r>
        <w:rPr>
          <w:rFonts w:ascii="Times New Roman" w:eastAsia="宋体" w:hAnsi="Times New Roman" w:hint="eastAsia"/>
          <w:bCs/>
          <w:i/>
          <w:iCs/>
          <w:sz w:val="20"/>
          <w:szCs w:val="20"/>
        </w:rPr>
        <w:t>a h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igher layer signaling in 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>Msg3 PUSCH</w:t>
      </w:r>
      <w:r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  <w:t xml:space="preserve">. 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ind w:leftChars="200" w:left="860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 xml:space="preserve">Send an LS to RAN2 </w:t>
      </w:r>
      <w:r>
        <w:rPr>
          <w:rFonts w:ascii="Times New Roman" w:hAnsi="Times New Roman"/>
          <w:bCs/>
          <w:i/>
          <w:sz w:val="20"/>
          <w:szCs w:val="20"/>
        </w:rPr>
        <w:t>ask the feasibility, and if feasible, to specify the details.</w:t>
      </w:r>
    </w:p>
    <w:p w:rsidR="00A74DA5" w:rsidRDefault="00EF240A">
      <w:pPr>
        <w:numPr>
          <w:ilvl w:val="0"/>
          <w:numId w:val="9"/>
        </w:numPr>
        <w:snapToGrid w:val="0"/>
        <w:spacing w:after="120" w:line="240" w:lineRule="auto"/>
        <w:ind w:leftChars="200" w:left="860"/>
        <w:jc w:val="both"/>
        <w:rPr>
          <w:rFonts w:ascii="Times New Roman" w:eastAsia="Times New Roman" w:hAnsi="Times New Roman"/>
          <w:i/>
          <w:kern w:val="2"/>
          <w:sz w:val="20"/>
          <w:szCs w:val="20"/>
          <w:lang w:val="en-GB"/>
        </w:rPr>
      </w:pP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/>
        </w:rPr>
        <w:t>Note:</w:t>
      </w:r>
      <w:r>
        <w:rPr>
          <w:rFonts w:ascii="Times New Roman" w:hAnsi="Times New Roman"/>
          <w:bCs/>
          <w:i/>
          <w:sz w:val="20"/>
          <w:szCs w:val="20"/>
        </w:rPr>
        <w:t xml:space="preserve"> For early identification of </w:t>
      </w:r>
      <w:r>
        <w:rPr>
          <w:rFonts w:ascii="Times New Roman" w:eastAsia="等线" w:hAnsi="Times New Roman"/>
          <w:i/>
          <w:iCs/>
          <w:kern w:val="2"/>
          <w:sz w:val="20"/>
          <w:szCs w:val="20"/>
          <w:lang w:val="en-GB" w:eastAsia="ja-JP"/>
        </w:rPr>
        <w:t xml:space="preserve">Rel-18 eRedCap and </w:t>
      </w:r>
      <w:r>
        <w:rPr>
          <w:rFonts w:ascii="Times New Roman" w:hAnsi="Times New Roman"/>
          <w:bCs/>
          <w:i/>
          <w:sz w:val="20"/>
          <w:szCs w:val="20"/>
        </w:rPr>
        <w:t xml:space="preserve">PUCCH repetition for Msg4 HARQ-ACK in Rel-18 NTN, using </w:t>
      </w:r>
      <w:r>
        <w:rPr>
          <w:rFonts w:ascii="Times New Roman" w:eastAsia="宋体" w:hAnsi="Times New Roman" w:hint="eastAsia"/>
          <w:bCs/>
          <w:i/>
          <w:iCs/>
          <w:sz w:val="20"/>
          <w:szCs w:val="20"/>
        </w:rPr>
        <w:t>h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igher layer signaling in </w:t>
      </w:r>
      <w:r>
        <w:rPr>
          <w:rFonts w:ascii="Times New Roman" w:eastAsia="Times New Roman" w:hAnsi="Times New Roman"/>
          <w:i/>
          <w:iCs/>
          <w:kern w:val="2"/>
          <w:sz w:val="20"/>
          <w:szCs w:val="20"/>
          <w:lang w:val="en-GB"/>
        </w:rPr>
        <w:t xml:space="preserve">Msg3 PUSCH is the current working assumption. </w:t>
      </w:r>
    </w:p>
    <w:p w:rsidR="00A74DA5" w:rsidRDefault="00A74DA5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Malgun Gothic" w:hAnsi="Times New Roman"/>
          <w:bCs/>
          <w:sz w:val="20"/>
          <w:szCs w:val="20"/>
          <w:lang w:val="en-GB" w:eastAsia="ko-KR"/>
        </w:rPr>
      </w:pPr>
    </w:p>
    <w:p w:rsidR="00A74DA5" w:rsidRDefault="00EF240A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Reference</w:t>
      </w:r>
    </w:p>
    <w:p w:rsidR="00A74DA5" w:rsidRDefault="00EF240A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bookmarkStart w:id="12" w:name="_Ref127441224"/>
      <w:r>
        <w:rPr>
          <w:rFonts w:ascii="Times New Roman" w:eastAsia="宋体" w:hAnsi="Times New Roman"/>
          <w:sz w:val="20"/>
          <w:szCs w:val="20"/>
        </w:rPr>
        <w:t>3GPP TR 38.830, ‘Study on NR coverage enhancements (Release 17) v17.0.0’, 2020-12.</w:t>
      </w:r>
      <w:bookmarkEnd w:id="12"/>
    </w:p>
    <w:p w:rsidR="00A74DA5" w:rsidRDefault="00EF240A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bookmarkStart w:id="13" w:name="_Ref127441250"/>
      <w:r>
        <w:rPr>
          <w:rFonts w:ascii="Times New Roman" w:eastAsia="宋体" w:hAnsi="Times New Roman"/>
          <w:sz w:val="20"/>
          <w:szCs w:val="20"/>
        </w:rPr>
        <w:t xml:space="preserve">RP-221858, ‘Revised WID on </w:t>
      </w:r>
      <w:r>
        <w:rPr>
          <w:rFonts w:ascii="Times New Roman" w:eastAsia="宋体" w:hAnsi="Times New Roman"/>
          <w:sz w:val="20"/>
          <w:szCs w:val="20"/>
        </w:rPr>
        <w:t>Further NR coverage enhancements’, China Telecom.</w:t>
      </w:r>
      <w:bookmarkEnd w:id="13"/>
    </w:p>
    <w:p w:rsidR="00A74DA5" w:rsidRDefault="00EF240A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  <w:bookmarkStart w:id="14" w:name="_Ref127441262"/>
      <w:r>
        <w:rPr>
          <w:rFonts w:ascii="Times New Roman" w:eastAsia="宋体" w:hAnsi="Times New Roman"/>
          <w:sz w:val="20"/>
          <w:szCs w:val="20"/>
        </w:rPr>
        <w:t>RP-222654, ‘Revised WID: NR NTN (Non-Terrestrial Networks) enhancements’, Thales, NTT DOCOMO.</w:t>
      </w:r>
      <w:bookmarkEnd w:id="14"/>
    </w:p>
    <w:p w:rsidR="00A74DA5" w:rsidRDefault="00A74DA5"/>
    <w:p w:rsidR="00A74DA5" w:rsidRDefault="00EF240A">
      <w:pPr>
        <w:pStyle w:val="1"/>
        <w:snapToGrid w:val="0"/>
        <w:spacing w:before="120" w:afterLines="50" w:after="180"/>
        <w:jc w:val="both"/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 w:hint="eastAsia"/>
          <w:lang w:val="en-US"/>
        </w:rPr>
        <w:t>Appendix - LLS assumptions</w:t>
      </w:r>
      <w:r>
        <w:rPr>
          <w:rFonts w:ascii="Times New Roman" w:eastAsia="宋体" w:hAnsi="Times New Roman"/>
          <w:lang w:val="en-US"/>
        </w:rPr>
        <w:t xml:space="preserve"> for PUSCH </w:t>
      </w:r>
    </w:p>
    <w:p w:rsidR="00A74DA5" w:rsidRDefault="00EF240A">
      <w:pPr>
        <w:snapToGrid w:val="0"/>
        <w:spacing w:after="60" w:line="24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Table A-</w:t>
      </w:r>
      <w:r>
        <w:rPr>
          <w:rFonts w:ascii="Times New Roman" w:eastAsia="宋体" w:hAnsi="Times New Roman" w:hint="eastAsia"/>
          <w:sz w:val="20"/>
          <w:szCs w:val="20"/>
        </w:rPr>
        <w:t>1</w:t>
      </w:r>
      <w:r>
        <w:rPr>
          <w:rFonts w:ascii="Times New Roman" w:eastAsia="宋体" w:hAnsi="Times New Roman"/>
          <w:sz w:val="20"/>
          <w:szCs w:val="20"/>
          <w:lang w:val="en-GB"/>
        </w:rPr>
        <w:t xml:space="preserve"> Simulation assumption for </w:t>
      </w:r>
      <w:r>
        <w:rPr>
          <w:rFonts w:ascii="Times New Roman" w:eastAsia="宋体" w:hAnsi="Times New Roman" w:hint="eastAsia"/>
          <w:sz w:val="20"/>
          <w:szCs w:val="20"/>
        </w:rPr>
        <w:t>Msg3 and Msg5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8"/>
        <w:gridCol w:w="5134"/>
      </w:tblGrid>
      <w:tr w:rsidR="00A74DA5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D6DCE5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20" w:line="259" w:lineRule="auto"/>
              <w:rPr>
                <w:rFonts w:ascii="Times New Roman" w:eastAsia="宋体" w:hAnsi="Times New Roman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/>
                <w:b/>
                <w:color w:val="000000"/>
                <w:sz w:val="20"/>
                <w:szCs w:val="20"/>
                <w:lang w:eastAsia="en-US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D6DCE5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20" w:line="259" w:lineRule="auto"/>
              <w:rPr>
                <w:rFonts w:ascii="Times New Roman" w:eastAsia="宋体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b/>
                <w:color w:val="000000"/>
                <w:sz w:val="20"/>
                <w:szCs w:val="20"/>
              </w:rPr>
              <w:t>Value</w:t>
            </w:r>
          </w:p>
        </w:tc>
      </w:tr>
      <w:tr w:rsidR="00A74DA5">
        <w:trPr>
          <w:trHeight w:val="240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Carrier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frequency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4GHz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lastRenderedPageBreak/>
              <w:t>Channel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model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TDL-C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(delay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spread: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300ns)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as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in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38.901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for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urban scenario</w:t>
            </w:r>
          </w:p>
        </w:tc>
      </w:tr>
      <w:tr w:rsidR="00A74DA5">
        <w:trPr>
          <w:trHeight w:val="252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UE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speed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3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km/h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 for Urban</w:t>
            </w:r>
          </w:p>
        </w:tc>
      </w:tr>
      <w:tr w:rsidR="00A74DA5">
        <w:trPr>
          <w:trHeight w:val="285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BS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antenna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configuration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4Rx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UE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antenna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configuration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Tx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System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bandwidth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100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MHz</w:t>
            </w:r>
          </w:p>
        </w:tc>
      </w:tr>
      <w:tr w:rsidR="00A74DA5">
        <w:trPr>
          <w:trHeight w:val="280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Sub-carrier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spacing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30kHz</w:t>
            </w:r>
          </w:p>
        </w:tc>
      </w:tr>
      <w:tr w:rsidR="00A74DA5">
        <w:trPr>
          <w:trHeight w:val="280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TBS(bits)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56bits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for Msg3, 984bits for Msg5</w:t>
            </w:r>
          </w:p>
        </w:tc>
      </w:tr>
      <w:tr w:rsidR="00A74DA5">
        <w:trPr>
          <w:trHeight w:val="280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Occupied RBs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2 for Msg3, 32 for Msg5</w:t>
            </w:r>
          </w:p>
        </w:tc>
      </w:tr>
      <w:tr w:rsidR="00A74DA5">
        <w:trPr>
          <w:trHeight w:val="241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0</w:t>
            </w:r>
          </w:p>
        </w:tc>
      </w:tr>
      <w:tr w:rsidR="00A74DA5">
        <w:trPr>
          <w:trHeight w:val="251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Waveform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DFT-s-OFDM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Number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of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OS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per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repetition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14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(PUSCH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mapping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type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A)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DMRS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overhead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3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DMRS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symbol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s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Number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of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repetitions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1/2/4/8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Max number of Re-transmissions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>1/3/7</w:t>
            </w:r>
          </w:p>
        </w:tc>
      </w:tr>
      <w:tr w:rsidR="00A74DA5">
        <w:trPr>
          <w:trHeight w:val="247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Frequency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hopping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w/ hopping</w:t>
            </w:r>
          </w:p>
        </w:tc>
      </w:tr>
      <w:tr w:rsidR="00A74DA5">
        <w:trPr>
          <w:trHeight w:val="247"/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TDD pattern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napToGrid w:val="0"/>
              <w:spacing w:after="0" w:line="240" w:lineRule="auto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DDD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SU</w:t>
            </w:r>
            <w:r>
              <w:rPr>
                <w:rFonts w:ascii="Times New Roman" w:eastAsia="宋体" w:hAnsi="Times New Roman" w:hint="eastAsia"/>
                <w:sz w:val="20"/>
                <w:szCs w:val="20"/>
              </w:rPr>
              <w:t>DDSUU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Channel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estimation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Practical</w:t>
            </w:r>
          </w:p>
        </w:tc>
      </w:tr>
      <w:tr w:rsidR="00A74DA5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Receiver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type</w:t>
            </w:r>
          </w:p>
        </w:tc>
        <w:tc>
          <w:tcPr>
            <w:tcW w:w="0" w:type="auto"/>
            <w:tcBorders>
              <w:top w:val="single" w:sz="6" w:space="0" w:color="080000"/>
              <w:left w:val="single" w:sz="6" w:space="0" w:color="080000"/>
              <w:bottom w:val="single" w:sz="6" w:space="0" w:color="080000"/>
              <w:right w:val="single" w:sz="6" w:space="0" w:color="08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74DA5" w:rsidRDefault="00EF240A">
            <w:pPr>
              <w:spacing w:before="100" w:beforeAutospacing="1" w:after="100" w:afterAutospacing="1" w:line="259" w:lineRule="auto"/>
              <w:jc w:val="both"/>
              <w:rPr>
                <w:rFonts w:ascii="Times New Roman" w:eastAsia="宋体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eastAsia="en-US"/>
              </w:rPr>
              <w:t>MMSE</w:t>
            </w:r>
          </w:p>
        </w:tc>
      </w:tr>
    </w:tbl>
    <w:p w:rsidR="00A74DA5" w:rsidRDefault="00A74DA5">
      <w:pPr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  <w:lang w:val="en-GB" w:eastAsia="en-US"/>
        </w:rPr>
      </w:pPr>
    </w:p>
    <w:p w:rsidR="00A74DA5" w:rsidRDefault="00A74DA5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/>
          <w:sz w:val="20"/>
          <w:szCs w:val="20"/>
        </w:rPr>
      </w:pPr>
    </w:p>
    <w:p w:rsidR="00A74DA5" w:rsidRDefault="00A74DA5">
      <w:pPr>
        <w:spacing w:after="0" w:line="240" w:lineRule="auto"/>
        <w:rPr>
          <w:rFonts w:ascii="Times New Roman" w:eastAsia="宋体" w:hAnsi="Times New Roman"/>
          <w:sz w:val="20"/>
          <w:szCs w:val="20"/>
        </w:rPr>
      </w:pPr>
    </w:p>
    <w:sectPr w:rsidR="00A74DA5">
      <w:footerReference w:type="default" r:id="rId16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40A" w:rsidRDefault="00EF240A">
      <w:pPr>
        <w:spacing w:after="0" w:line="240" w:lineRule="auto"/>
      </w:pPr>
      <w:r>
        <w:separator/>
      </w:r>
    </w:p>
  </w:endnote>
  <w:endnote w:type="continuationSeparator" w:id="0">
    <w:p w:rsidR="00EF240A" w:rsidRDefault="00EF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A74DA5" w:rsidRDefault="00EF240A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:rsidR="00A74DA5" w:rsidRDefault="00A74DA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40A" w:rsidRDefault="00EF240A">
      <w:pPr>
        <w:spacing w:after="0" w:line="240" w:lineRule="auto"/>
      </w:pPr>
      <w:r>
        <w:separator/>
      </w:r>
    </w:p>
  </w:footnote>
  <w:footnote w:type="continuationSeparator" w:id="0">
    <w:p w:rsidR="00EF240A" w:rsidRDefault="00EF2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131CB41"/>
    <w:multiLevelType w:val="singleLevel"/>
    <w:tmpl w:val="8131CB41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886A15C8"/>
    <w:multiLevelType w:val="singleLevel"/>
    <w:tmpl w:val="886A15C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98C0DCEB"/>
    <w:multiLevelType w:val="singleLevel"/>
    <w:tmpl w:val="98C0DCEB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C1DC07AD"/>
    <w:multiLevelType w:val="multilevel"/>
    <w:tmpl w:val="C1DC07A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C6ED7037"/>
    <w:multiLevelType w:val="singleLevel"/>
    <w:tmpl w:val="C6ED7037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D757BA58"/>
    <w:multiLevelType w:val="singleLevel"/>
    <w:tmpl w:val="D757BA5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BC6B05"/>
    <w:multiLevelType w:val="singleLevel"/>
    <w:tmpl w:val="5FBC6B05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070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2DE"/>
    <w:rsid w:val="00010475"/>
    <w:rsid w:val="000104BB"/>
    <w:rsid w:val="000104F7"/>
    <w:rsid w:val="000105FC"/>
    <w:rsid w:val="0001060D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8C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C36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09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308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774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BE2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38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295"/>
    <w:rsid w:val="00063481"/>
    <w:rsid w:val="000637EB"/>
    <w:rsid w:val="00063836"/>
    <w:rsid w:val="00063C47"/>
    <w:rsid w:val="00063EF8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1613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4A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0D5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1F4F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6F3"/>
    <w:rsid w:val="000A3B96"/>
    <w:rsid w:val="000A4165"/>
    <w:rsid w:val="000A4466"/>
    <w:rsid w:val="000A448B"/>
    <w:rsid w:val="000A454C"/>
    <w:rsid w:val="000A4777"/>
    <w:rsid w:val="000A4AD9"/>
    <w:rsid w:val="000A4EB7"/>
    <w:rsid w:val="000A4F00"/>
    <w:rsid w:val="000A4F0B"/>
    <w:rsid w:val="000A4FE3"/>
    <w:rsid w:val="000A5024"/>
    <w:rsid w:val="000A5285"/>
    <w:rsid w:val="000A52C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85A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339"/>
    <w:rsid w:val="000B63FF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AF1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17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1F8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629"/>
    <w:rsid w:val="000D1708"/>
    <w:rsid w:val="000D17F4"/>
    <w:rsid w:val="000D1B9D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22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1E6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7E"/>
    <w:rsid w:val="000F29BD"/>
    <w:rsid w:val="000F2D04"/>
    <w:rsid w:val="000F2F1A"/>
    <w:rsid w:val="000F3589"/>
    <w:rsid w:val="000F35BE"/>
    <w:rsid w:val="000F37EB"/>
    <w:rsid w:val="000F3B6D"/>
    <w:rsid w:val="000F3BD5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36E"/>
    <w:rsid w:val="0010046C"/>
    <w:rsid w:val="001004B2"/>
    <w:rsid w:val="00100571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DB8"/>
    <w:rsid w:val="00102F2D"/>
    <w:rsid w:val="001030EF"/>
    <w:rsid w:val="00103771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15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5A7"/>
    <w:rsid w:val="001335C1"/>
    <w:rsid w:val="001335EA"/>
    <w:rsid w:val="00133827"/>
    <w:rsid w:val="001339B6"/>
    <w:rsid w:val="00133C49"/>
    <w:rsid w:val="00134082"/>
    <w:rsid w:val="0013430F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97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7C1"/>
    <w:rsid w:val="001419D1"/>
    <w:rsid w:val="00141F2D"/>
    <w:rsid w:val="00142220"/>
    <w:rsid w:val="001422CC"/>
    <w:rsid w:val="001425FE"/>
    <w:rsid w:val="0014262F"/>
    <w:rsid w:val="0014263B"/>
    <w:rsid w:val="0014269E"/>
    <w:rsid w:val="001427DF"/>
    <w:rsid w:val="001428E8"/>
    <w:rsid w:val="00142E50"/>
    <w:rsid w:val="00143003"/>
    <w:rsid w:val="001433E4"/>
    <w:rsid w:val="001437E6"/>
    <w:rsid w:val="0014396C"/>
    <w:rsid w:val="00143B11"/>
    <w:rsid w:val="00143CB7"/>
    <w:rsid w:val="00143EDB"/>
    <w:rsid w:val="00144384"/>
    <w:rsid w:val="00144606"/>
    <w:rsid w:val="00144662"/>
    <w:rsid w:val="001447EA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6F04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699"/>
    <w:rsid w:val="001606D6"/>
    <w:rsid w:val="0016078A"/>
    <w:rsid w:val="001607B8"/>
    <w:rsid w:val="00160A0A"/>
    <w:rsid w:val="00160D6E"/>
    <w:rsid w:val="001610DD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0DF2"/>
    <w:rsid w:val="001A11AE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B2F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895"/>
    <w:rsid w:val="001B5ADA"/>
    <w:rsid w:val="001B5D47"/>
    <w:rsid w:val="001B5E9A"/>
    <w:rsid w:val="001B5F20"/>
    <w:rsid w:val="001B6331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37E"/>
    <w:rsid w:val="001C5467"/>
    <w:rsid w:val="001C580E"/>
    <w:rsid w:val="001C5974"/>
    <w:rsid w:val="001C5A65"/>
    <w:rsid w:val="001C5F4B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B8"/>
    <w:rsid w:val="001D2AC6"/>
    <w:rsid w:val="001D2F6B"/>
    <w:rsid w:val="001D3157"/>
    <w:rsid w:val="001D3203"/>
    <w:rsid w:val="001D34F1"/>
    <w:rsid w:val="001D3D04"/>
    <w:rsid w:val="001D3DA9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FE"/>
    <w:rsid w:val="001D6F43"/>
    <w:rsid w:val="001D70F7"/>
    <w:rsid w:val="001D71C4"/>
    <w:rsid w:val="001D7402"/>
    <w:rsid w:val="001D74FB"/>
    <w:rsid w:val="001D769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969"/>
    <w:rsid w:val="001F5C3E"/>
    <w:rsid w:val="001F61CF"/>
    <w:rsid w:val="001F642F"/>
    <w:rsid w:val="001F6445"/>
    <w:rsid w:val="001F662A"/>
    <w:rsid w:val="001F6953"/>
    <w:rsid w:val="001F6AE8"/>
    <w:rsid w:val="001F6DCF"/>
    <w:rsid w:val="001F6E77"/>
    <w:rsid w:val="001F71A5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F9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3A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85C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083"/>
    <w:rsid w:val="002245A0"/>
    <w:rsid w:val="00224633"/>
    <w:rsid w:val="00224D5C"/>
    <w:rsid w:val="00224DC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6F"/>
    <w:rsid w:val="002265B4"/>
    <w:rsid w:val="00226664"/>
    <w:rsid w:val="002268E2"/>
    <w:rsid w:val="002268F2"/>
    <w:rsid w:val="00226CE8"/>
    <w:rsid w:val="002277B9"/>
    <w:rsid w:val="00227D7B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702"/>
    <w:rsid w:val="00234C7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31B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0B"/>
    <w:rsid w:val="0026308B"/>
    <w:rsid w:val="00263355"/>
    <w:rsid w:val="002634C3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D46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859"/>
    <w:rsid w:val="002829D9"/>
    <w:rsid w:val="00282A1F"/>
    <w:rsid w:val="00282A7F"/>
    <w:rsid w:val="00283475"/>
    <w:rsid w:val="0028360E"/>
    <w:rsid w:val="002838A6"/>
    <w:rsid w:val="00283B82"/>
    <w:rsid w:val="00283CA7"/>
    <w:rsid w:val="00283CB4"/>
    <w:rsid w:val="00284954"/>
    <w:rsid w:val="00284AA4"/>
    <w:rsid w:val="00284B02"/>
    <w:rsid w:val="002851A4"/>
    <w:rsid w:val="00285AEF"/>
    <w:rsid w:val="00285C28"/>
    <w:rsid w:val="00285FF4"/>
    <w:rsid w:val="0028602C"/>
    <w:rsid w:val="002860A4"/>
    <w:rsid w:val="0028628D"/>
    <w:rsid w:val="00286362"/>
    <w:rsid w:val="00286366"/>
    <w:rsid w:val="002863F4"/>
    <w:rsid w:val="00286527"/>
    <w:rsid w:val="00286544"/>
    <w:rsid w:val="00286609"/>
    <w:rsid w:val="0028667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AF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312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071"/>
    <w:rsid w:val="002B05C8"/>
    <w:rsid w:val="002B0A36"/>
    <w:rsid w:val="002B0A94"/>
    <w:rsid w:val="002B0BF5"/>
    <w:rsid w:val="002B0D71"/>
    <w:rsid w:val="002B1231"/>
    <w:rsid w:val="002B1249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0C7"/>
    <w:rsid w:val="002B3231"/>
    <w:rsid w:val="002B34A8"/>
    <w:rsid w:val="002B34FB"/>
    <w:rsid w:val="002B38C1"/>
    <w:rsid w:val="002B474B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DB0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5"/>
    <w:rsid w:val="002C64A1"/>
    <w:rsid w:val="002C65C8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2F"/>
    <w:rsid w:val="002D3A57"/>
    <w:rsid w:val="002D3D8E"/>
    <w:rsid w:val="002D3D9B"/>
    <w:rsid w:val="002D3EC7"/>
    <w:rsid w:val="002D402A"/>
    <w:rsid w:val="002D40A3"/>
    <w:rsid w:val="002D4142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42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630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0B2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2D7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5B96"/>
    <w:rsid w:val="00366226"/>
    <w:rsid w:val="003664F9"/>
    <w:rsid w:val="003666F4"/>
    <w:rsid w:val="0036671F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9B3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4E"/>
    <w:rsid w:val="00374856"/>
    <w:rsid w:val="003749BD"/>
    <w:rsid w:val="00374CE9"/>
    <w:rsid w:val="00374E51"/>
    <w:rsid w:val="00374FAD"/>
    <w:rsid w:val="0037518D"/>
    <w:rsid w:val="003751C9"/>
    <w:rsid w:val="00375342"/>
    <w:rsid w:val="00375349"/>
    <w:rsid w:val="003757F4"/>
    <w:rsid w:val="00375B88"/>
    <w:rsid w:val="00376264"/>
    <w:rsid w:val="0037666F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67B"/>
    <w:rsid w:val="00380856"/>
    <w:rsid w:val="00380939"/>
    <w:rsid w:val="00380B59"/>
    <w:rsid w:val="00380E6D"/>
    <w:rsid w:val="00381238"/>
    <w:rsid w:val="00381323"/>
    <w:rsid w:val="00381849"/>
    <w:rsid w:val="00381AC8"/>
    <w:rsid w:val="00381B10"/>
    <w:rsid w:val="00381C9E"/>
    <w:rsid w:val="0038211A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844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79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93C"/>
    <w:rsid w:val="003B0A72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28F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3CD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6D65"/>
    <w:rsid w:val="003C7449"/>
    <w:rsid w:val="003C7514"/>
    <w:rsid w:val="003C774C"/>
    <w:rsid w:val="003C7C3B"/>
    <w:rsid w:val="003D0038"/>
    <w:rsid w:val="003D073B"/>
    <w:rsid w:val="003D0A31"/>
    <w:rsid w:val="003D0C73"/>
    <w:rsid w:val="003D0FB9"/>
    <w:rsid w:val="003D1123"/>
    <w:rsid w:val="003D1875"/>
    <w:rsid w:val="003D18D9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980"/>
    <w:rsid w:val="003E5A28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4F3"/>
    <w:rsid w:val="003F25F0"/>
    <w:rsid w:val="003F2759"/>
    <w:rsid w:val="003F29A0"/>
    <w:rsid w:val="003F29D4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7BD"/>
    <w:rsid w:val="00406880"/>
    <w:rsid w:val="00406AC0"/>
    <w:rsid w:val="00406F2E"/>
    <w:rsid w:val="00406FD3"/>
    <w:rsid w:val="0040705C"/>
    <w:rsid w:val="004070A1"/>
    <w:rsid w:val="00407500"/>
    <w:rsid w:val="00407596"/>
    <w:rsid w:val="004078FD"/>
    <w:rsid w:val="00407C94"/>
    <w:rsid w:val="00407CFB"/>
    <w:rsid w:val="00407DCF"/>
    <w:rsid w:val="00407DFB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1F65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EBE"/>
    <w:rsid w:val="00426FD7"/>
    <w:rsid w:val="00427AC8"/>
    <w:rsid w:val="00427BB7"/>
    <w:rsid w:val="00427EBD"/>
    <w:rsid w:val="004300AC"/>
    <w:rsid w:val="00430107"/>
    <w:rsid w:val="00430301"/>
    <w:rsid w:val="004303B8"/>
    <w:rsid w:val="00430B0D"/>
    <w:rsid w:val="00430B41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6F1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505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129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79B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B2E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2F6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79C"/>
    <w:rsid w:val="004A4899"/>
    <w:rsid w:val="004A4AF8"/>
    <w:rsid w:val="004A4B0E"/>
    <w:rsid w:val="004A4B30"/>
    <w:rsid w:val="004A4D62"/>
    <w:rsid w:val="004A4DDD"/>
    <w:rsid w:val="004A5352"/>
    <w:rsid w:val="004A5586"/>
    <w:rsid w:val="004A5996"/>
    <w:rsid w:val="004A5CD4"/>
    <w:rsid w:val="004A5EC9"/>
    <w:rsid w:val="004A5F9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70E"/>
    <w:rsid w:val="004B271F"/>
    <w:rsid w:val="004B2734"/>
    <w:rsid w:val="004B27DB"/>
    <w:rsid w:val="004B28CD"/>
    <w:rsid w:val="004B2C74"/>
    <w:rsid w:val="004B2E4A"/>
    <w:rsid w:val="004B3058"/>
    <w:rsid w:val="004B309F"/>
    <w:rsid w:val="004B3191"/>
    <w:rsid w:val="004B337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6F9A"/>
    <w:rsid w:val="004B7024"/>
    <w:rsid w:val="004B7335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69A"/>
    <w:rsid w:val="004C19B8"/>
    <w:rsid w:val="004C1C1B"/>
    <w:rsid w:val="004C1FD0"/>
    <w:rsid w:val="004C20BB"/>
    <w:rsid w:val="004C24FE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175"/>
    <w:rsid w:val="004C73A5"/>
    <w:rsid w:val="004C76A3"/>
    <w:rsid w:val="004C7901"/>
    <w:rsid w:val="004C797C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05D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D81"/>
    <w:rsid w:val="004E4FDD"/>
    <w:rsid w:val="004E5244"/>
    <w:rsid w:val="004E5399"/>
    <w:rsid w:val="004E587D"/>
    <w:rsid w:val="004E5B94"/>
    <w:rsid w:val="004E5C4A"/>
    <w:rsid w:val="004E60DB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272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2A4B"/>
    <w:rsid w:val="005230B3"/>
    <w:rsid w:val="00523466"/>
    <w:rsid w:val="00523B8D"/>
    <w:rsid w:val="00523DD2"/>
    <w:rsid w:val="00523E1B"/>
    <w:rsid w:val="00523F10"/>
    <w:rsid w:val="00524035"/>
    <w:rsid w:val="005242AF"/>
    <w:rsid w:val="005248D8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8E7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1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838"/>
    <w:rsid w:val="005559F6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500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5D"/>
    <w:rsid w:val="00566BC7"/>
    <w:rsid w:val="00566FD9"/>
    <w:rsid w:val="005675A0"/>
    <w:rsid w:val="005675DB"/>
    <w:rsid w:val="005678DB"/>
    <w:rsid w:val="005679D7"/>
    <w:rsid w:val="00567FB5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4F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5FA3"/>
    <w:rsid w:val="0057667F"/>
    <w:rsid w:val="00576A27"/>
    <w:rsid w:val="00576D33"/>
    <w:rsid w:val="00576D43"/>
    <w:rsid w:val="00576D68"/>
    <w:rsid w:val="00576DC6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6B8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D9"/>
    <w:rsid w:val="005B24EE"/>
    <w:rsid w:val="005B2778"/>
    <w:rsid w:val="005B27A8"/>
    <w:rsid w:val="005B2984"/>
    <w:rsid w:val="005B2D6F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CCA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074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0D37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B61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C99"/>
    <w:rsid w:val="005D4E68"/>
    <w:rsid w:val="005D4E9E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47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957"/>
    <w:rsid w:val="005E7D21"/>
    <w:rsid w:val="005E7D2D"/>
    <w:rsid w:val="005E7F6F"/>
    <w:rsid w:val="005F0441"/>
    <w:rsid w:val="005F078B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A20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1D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35B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9F5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0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B5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95F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62F"/>
    <w:rsid w:val="00664DE7"/>
    <w:rsid w:val="00665228"/>
    <w:rsid w:val="00665869"/>
    <w:rsid w:val="00665C0E"/>
    <w:rsid w:val="00665EDD"/>
    <w:rsid w:val="00665FD1"/>
    <w:rsid w:val="00666295"/>
    <w:rsid w:val="00666699"/>
    <w:rsid w:val="00666BCA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6AD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BF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911"/>
    <w:rsid w:val="00682B4D"/>
    <w:rsid w:val="00682C42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8E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B55"/>
    <w:rsid w:val="006A4D56"/>
    <w:rsid w:val="006A4F71"/>
    <w:rsid w:val="006A4FA6"/>
    <w:rsid w:val="006A513B"/>
    <w:rsid w:val="006A5160"/>
    <w:rsid w:val="006A5951"/>
    <w:rsid w:val="006A5D0C"/>
    <w:rsid w:val="006A5EA2"/>
    <w:rsid w:val="006A64F8"/>
    <w:rsid w:val="006A676A"/>
    <w:rsid w:val="006A6CA3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29B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10F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C0"/>
    <w:rsid w:val="006C1C05"/>
    <w:rsid w:val="006C1CEE"/>
    <w:rsid w:val="006C1F7C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0A3F"/>
    <w:rsid w:val="006D111A"/>
    <w:rsid w:val="006D1186"/>
    <w:rsid w:val="006D1450"/>
    <w:rsid w:val="006D152F"/>
    <w:rsid w:val="006D1635"/>
    <w:rsid w:val="006D16EF"/>
    <w:rsid w:val="006D1C3C"/>
    <w:rsid w:val="006D205A"/>
    <w:rsid w:val="006D2143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5FDF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40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0B5"/>
    <w:rsid w:val="006F61EB"/>
    <w:rsid w:val="006F6323"/>
    <w:rsid w:val="006F66AA"/>
    <w:rsid w:val="006F6B16"/>
    <w:rsid w:val="006F6D72"/>
    <w:rsid w:val="006F6DB9"/>
    <w:rsid w:val="006F6DD1"/>
    <w:rsid w:val="006F6E68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1FFC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C09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7C"/>
    <w:rsid w:val="00721BBD"/>
    <w:rsid w:val="00722450"/>
    <w:rsid w:val="00722493"/>
    <w:rsid w:val="0072257B"/>
    <w:rsid w:val="00722737"/>
    <w:rsid w:val="007227F3"/>
    <w:rsid w:val="0072290B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0DB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40"/>
    <w:rsid w:val="007373D0"/>
    <w:rsid w:val="00737449"/>
    <w:rsid w:val="007374BC"/>
    <w:rsid w:val="00737822"/>
    <w:rsid w:val="0073796C"/>
    <w:rsid w:val="00737A75"/>
    <w:rsid w:val="00737AF0"/>
    <w:rsid w:val="00737BB5"/>
    <w:rsid w:val="00737CC6"/>
    <w:rsid w:val="00737E65"/>
    <w:rsid w:val="00737F96"/>
    <w:rsid w:val="00740033"/>
    <w:rsid w:val="007402E8"/>
    <w:rsid w:val="0074035B"/>
    <w:rsid w:val="00740C35"/>
    <w:rsid w:val="00740CBB"/>
    <w:rsid w:val="00741559"/>
    <w:rsid w:val="007418E1"/>
    <w:rsid w:val="00741A23"/>
    <w:rsid w:val="00742982"/>
    <w:rsid w:val="00742A27"/>
    <w:rsid w:val="00742AF5"/>
    <w:rsid w:val="00742F71"/>
    <w:rsid w:val="0074332F"/>
    <w:rsid w:val="00743663"/>
    <w:rsid w:val="007438BB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46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0FC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392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129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79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A88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5A9"/>
    <w:rsid w:val="007A169F"/>
    <w:rsid w:val="007A1821"/>
    <w:rsid w:val="007A1A14"/>
    <w:rsid w:val="007A1A25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F94"/>
    <w:rsid w:val="007B3034"/>
    <w:rsid w:val="007B32C6"/>
    <w:rsid w:val="007B32D1"/>
    <w:rsid w:val="007B3400"/>
    <w:rsid w:val="007B359C"/>
    <w:rsid w:val="007B37DB"/>
    <w:rsid w:val="007B3970"/>
    <w:rsid w:val="007B3C3E"/>
    <w:rsid w:val="007B3F9E"/>
    <w:rsid w:val="007B3FF8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23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3ECF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5E8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50C"/>
    <w:rsid w:val="007E1808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1B0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6C83"/>
    <w:rsid w:val="00806F8B"/>
    <w:rsid w:val="008072DA"/>
    <w:rsid w:val="00807379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B2A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4D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9F2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07F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891"/>
    <w:rsid w:val="00870954"/>
    <w:rsid w:val="00870A9D"/>
    <w:rsid w:val="00870B51"/>
    <w:rsid w:val="00870DF8"/>
    <w:rsid w:val="008710AE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508"/>
    <w:rsid w:val="008755F6"/>
    <w:rsid w:val="008756D1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576"/>
    <w:rsid w:val="008875AE"/>
    <w:rsid w:val="00887846"/>
    <w:rsid w:val="008878DE"/>
    <w:rsid w:val="0088794C"/>
    <w:rsid w:val="00887FFE"/>
    <w:rsid w:val="0089041F"/>
    <w:rsid w:val="00890803"/>
    <w:rsid w:val="00890B1C"/>
    <w:rsid w:val="00890B8E"/>
    <w:rsid w:val="00890CE4"/>
    <w:rsid w:val="00890D61"/>
    <w:rsid w:val="00890EFE"/>
    <w:rsid w:val="00891090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210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BFB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BEA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1DC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817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1F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A54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5F3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0A1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D73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B6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285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2F90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129"/>
    <w:rsid w:val="0095421E"/>
    <w:rsid w:val="009543AE"/>
    <w:rsid w:val="009543D8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D4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38E"/>
    <w:rsid w:val="00961B68"/>
    <w:rsid w:val="00961D3F"/>
    <w:rsid w:val="00962045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ADC"/>
    <w:rsid w:val="00982EB9"/>
    <w:rsid w:val="009831BD"/>
    <w:rsid w:val="009835FC"/>
    <w:rsid w:val="00983958"/>
    <w:rsid w:val="00984484"/>
    <w:rsid w:val="009844D7"/>
    <w:rsid w:val="0098455F"/>
    <w:rsid w:val="009848A7"/>
    <w:rsid w:val="00984A20"/>
    <w:rsid w:val="00984C41"/>
    <w:rsid w:val="00984E99"/>
    <w:rsid w:val="009851EA"/>
    <w:rsid w:val="0098555E"/>
    <w:rsid w:val="00985670"/>
    <w:rsid w:val="009857F2"/>
    <w:rsid w:val="00985A3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1240"/>
    <w:rsid w:val="009A13AD"/>
    <w:rsid w:val="009A193C"/>
    <w:rsid w:val="009A209D"/>
    <w:rsid w:val="009A2116"/>
    <w:rsid w:val="009A22B7"/>
    <w:rsid w:val="009A232F"/>
    <w:rsid w:val="009A30B6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9E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5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00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4D2F"/>
    <w:rsid w:val="009E50C1"/>
    <w:rsid w:val="009E51DE"/>
    <w:rsid w:val="009E52F5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5C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0DB4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E6C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AEA"/>
    <w:rsid w:val="00A37C3C"/>
    <w:rsid w:val="00A37CD9"/>
    <w:rsid w:val="00A37E1C"/>
    <w:rsid w:val="00A37EC4"/>
    <w:rsid w:val="00A401D8"/>
    <w:rsid w:val="00A40469"/>
    <w:rsid w:val="00A40742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2E80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8CF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801"/>
    <w:rsid w:val="00A749B7"/>
    <w:rsid w:val="00A74A3A"/>
    <w:rsid w:val="00A74AB9"/>
    <w:rsid w:val="00A74C86"/>
    <w:rsid w:val="00A74CF9"/>
    <w:rsid w:val="00A74DA5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753"/>
    <w:rsid w:val="00A8186C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5B"/>
    <w:rsid w:val="00A915AA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BCE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762"/>
    <w:rsid w:val="00AA08D9"/>
    <w:rsid w:val="00AA098D"/>
    <w:rsid w:val="00AA0A31"/>
    <w:rsid w:val="00AA0E80"/>
    <w:rsid w:val="00AA1116"/>
    <w:rsid w:val="00AA1BE7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72DC"/>
    <w:rsid w:val="00AA73EC"/>
    <w:rsid w:val="00AA7624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3F45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5C51"/>
    <w:rsid w:val="00AB60AB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311"/>
    <w:rsid w:val="00AC4491"/>
    <w:rsid w:val="00AC4653"/>
    <w:rsid w:val="00AC4958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C7E2E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A38"/>
    <w:rsid w:val="00AD6179"/>
    <w:rsid w:val="00AD62F6"/>
    <w:rsid w:val="00AD6420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0AD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AEC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BF7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0A9"/>
    <w:rsid w:val="00B13262"/>
    <w:rsid w:val="00B134A1"/>
    <w:rsid w:val="00B135A7"/>
    <w:rsid w:val="00B13857"/>
    <w:rsid w:val="00B13C26"/>
    <w:rsid w:val="00B13CBD"/>
    <w:rsid w:val="00B13CDC"/>
    <w:rsid w:val="00B13D9B"/>
    <w:rsid w:val="00B13FB5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340"/>
    <w:rsid w:val="00B17519"/>
    <w:rsid w:val="00B1765D"/>
    <w:rsid w:val="00B177A3"/>
    <w:rsid w:val="00B177E7"/>
    <w:rsid w:val="00B178C1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2F9"/>
    <w:rsid w:val="00B2145B"/>
    <w:rsid w:val="00B2177A"/>
    <w:rsid w:val="00B21858"/>
    <w:rsid w:val="00B21C98"/>
    <w:rsid w:val="00B21E74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32D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EE8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25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E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56"/>
    <w:rsid w:val="00B52DB4"/>
    <w:rsid w:val="00B530B3"/>
    <w:rsid w:val="00B5312A"/>
    <w:rsid w:val="00B531B2"/>
    <w:rsid w:val="00B53352"/>
    <w:rsid w:val="00B5339B"/>
    <w:rsid w:val="00B5353A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5AF"/>
    <w:rsid w:val="00B635EE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2D97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853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7F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6ED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0AB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C1"/>
    <w:rsid w:val="00BA56FF"/>
    <w:rsid w:val="00BA57EB"/>
    <w:rsid w:val="00BA5A1F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8A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CD8"/>
    <w:rsid w:val="00BC0E7F"/>
    <w:rsid w:val="00BC1129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5B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47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40CE"/>
    <w:rsid w:val="00C04175"/>
    <w:rsid w:val="00C04184"/>
    <w:rsid w:val="00C04306"/>
    <w:rsid w:val="00C043AF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3DDA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6C"/>
    <w:rsid w:val="00C253B8"/>
    <w:rsid w:val="00C25691"/>
    <w:rsid w:val="00C25850"/>
    <w:rsid w:val="00C25B9B"/>
    <w:rsid w:val="00C25BAD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CF8"/>
    <w:rsid w:val="00C33D1A"/>
    <w:rsid w:val="00C33E28"/>
    <w:rsid w:val="00C34080"/>
    <w:rsid w:val="00C340A5"/>
    <w:rsid w:val="00C34562"/>
    <w:rsid w:val="00C34DCC"/>
    <w:rsid w:val="00C350F2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4C"/>
    <w:rsid w:val="00C409B4"/>
    <w:rsid w:val="00C40A78"/>
    <w:rsid w:val="00C40E4C"/>
    <w:rsid w:val="00C40FB1"/>
    <w:rsid w:val="00C41409"/>
    <w:rsid w:val="00C41419"/>
    <w:rsid w:val="00C41492"/>
    <w:rsid w:val="00C4150B"/>
    <w:rsid w:val="00C416C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28F5"/>
    <w:rsid w:val="00C7300F"/>
    <w:rsid w:val="00C73205"/>
    <w:rsid w:val="00C73421"/>
    <w:rsid w:val="00C73549"/>
    <w:rsid w:val="00C73660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180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216"/>
    <w:rsid w:val="00C867E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66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0F11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267"/>
    <w:rsid w:val="00CC030A"/>
    <w:rsid w:val="00CC0339"/>
    <w:rsid w:val="00CC03A2"/>
    <w:rsid w:val="00CC0545"/>
    <w:rsid w:val="00CC05A5"/>
    <w:rsid w:val="00CC080F"/>
    <w:rsid w:val="00CC0860"/>
    <w:rsid w:val="00CC0AAF"/>
    <w:rsid w:val="00CC0E13"/>
    <w:rsid w:val="00CC10BA"/>
    <w:rsid w:val="00CC1299"/>
    <w:rsid w:val="00CC14D2"/>
    <w:rsid w:val="00CC15BE"/>
    <w:rsid w:val="00CC15F4"/>
    <w:rsid w:val="00CC163A"/>
    <w:rsid w:val="00CC1689"/>
    <w:rsid w:val="00CC1C6D"/>
    <w:rsid w:val="00CC20C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F6D"/>
    <w:rsid w:val="00CC6217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0CF7"/>
    <w:rsid w:val="00CE124D"/>
    <w:rsid w:val="00CE13AA"/>
    <w:rsid w:val="00CE1492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145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38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87B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48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0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EE5"/>
    <w:rsid w:val="00D22F69"/>
    <w:rsid w:val="00D230E2"/>
    <w:rsid w:val="00D23230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7C5"/>
    <w:rsid w:val="00D31866"/>
    <w:rsid w:val="00D31960"/>
    <w:rsid w:val="00D31B98"/>
    <w:rsid w:val="00D31D04"/>
    <w:rsid w:val="00D3274F"/>
    <w:rsid w:val="00D32B3C"/>
    <w:rsid w:val="00D32C62"/>
    <w:rsid w:val="00D331AC"/>
    <w:rsid w:val="00D332AB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9E"/>
    <w:rsid w:val="00D454DB"/>
    <w:rsid w:val="00D455C6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CE1"/>
    <w:rsid w:val="00D51DE1"/>
    <w:rsid w:val="00D51E32"/>
    <w:rsid w:val="00D51FDE"/>
    <w:rsid w:val="00D5252E"/>
    <w:rsid w:val="00D526B3"/>
    <w:rsid w:val="00D5298C"/>
    <w:rsid w:val="00D52A39"/>
    <w:rsid w:val="00D52C0D"/>
    <w:rsid w:val="00D52CAE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16B"/>
    <w:rsid w:val="00D57225"/>
    <w:rsid w:val="00D57547"/>
    <w:rsid w:val="00D57A15"/>
    <w:rsid w:val="00D57B26"/>
    <w:rsid w:val="00D57E50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67F04"/>
    <w:rsid w:val="00D70ABB"/>
    <w:rsid w:val="00D70C30"/>
    <w:rsid w:val="00D70E69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457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A93"/>
    <w:rsid w:val="00D84B35"/>
    <w:rsid w:val="00D84EBA"/>
    <w:rsid w:val="00D84F85"/>
    <w:rsid w:val="00D853AA"/>
    <w:rsid w:val="00D85631"/>
    <w:rsid w:val="00D85744"/>
    <w:rsid w:val="00D85FE1"/>
    <w:rsid w:val="00D866B0"/>
    <w:rsid w:val="00D866FA"/>
    <w:rsid w:val="00D86A1E"/>
    <w:rsid w:val="00D86CB4"/>
    <w:rsid w:val="00D86FC6"/>
    <w:rsid w:val="00D870D1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25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705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D7E0E"/>
    <w:rsid w:val="00DE025A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A84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0A0"/>
    <w:rsid w:val="00DE314D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3FAF"/>
    <w:rsid w:val="00DE428D"/>
    <w:rsid w:val="00DE4390"/>
    <w:rsid w:val="00DE4799"/>
    <w:rsid w:val="00DE491A"/>
    <w:rsid w:val="00DE4B75"/>
    <w:rsid w:val="00DE4D43"/>
    <w:rsid w:val="00DE5069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4B3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AEA"/>
    <w:rsid w:val="00DF3C18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1AA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017"/>
    <w:rsid w:val="00E054FE"/>
    <w:rsid w:val="00E055D1"/>
    <w:rsid w:val="00E055D8"/>
    <w:rsid w:val="00E05667"/>
    <w:rsid w:val="00E05DDE"/>
    <w:rsid w:val="00E06175"/>
    <w:rsid w:val="00E064DB"/>
    <w:rsid w:val="00E0652B"/>
    <w:rsid w:val="00E067A4"/>
    <w:rsid w:val="00E0696B"/>
    <w:rsid w:val="00E06DD6"/>
    <w:rsid w:val="00E06FAE"/>
    <w:rsid w:val="00E06FFF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27A"/>
    <w:rsid w:val="00E15370"/>
    <w:rsid w:val="00E155E6"/>
    <w:rsid w:val="00E15622"/>
    <w:rsid w:val="00E1562A"/>
    <w:rsid w:val="00E15915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AE7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7B1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676"/>
    <w:rsid w:val="00E438AE"/>
    <w:rsid w:val="00E4450C"/>
    <w:rsid w:val="00E4464E"/>
    <w:rsid w:val="00E4475B"/>
    <w:rsid w:val="00E447A4"/>
    <w:rsid w:val="00E447D9"/>
    <w:rsid w:val="00E4483F"/>
    <w:rsid w:val="00E44A60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2CAD"/>
    <w:rsid w:val="00E632E3"/>
    <w:rsid w:val="00E63341"/>
    <w:rsid w:val="00E6355F"/>
    <w:rsid w:val="00E63646"/>
    <w:rsid w:val="00E638EF"/>
    <w:rsid w:val="00E63CE3"/>
    <w:rsid w:val="00E63DFA"/>
    <w:rsid w:val="00E63E9C"/>
    <w:rsid w:val="00E63F4A"/>
    <w:rsid w:val="00E63F56"/>
    <w:rsid w:val="00E64240"/>
    <w:rsid w:val="00E6465D"/>
    <w:rsid w:val="00E64753"/>
    <w:rsid w:val="00E647BD"/>
    <w:rsid w:val="00E647E7"/>
    <w:rsid w:val="00E648CC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F8A"/>
    <w:rsid w:val="00E7091D"/>
    <w:rsid w:val="00E71250"/>
    <w:rsid w:val="00E7129F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1C6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77FF3"/>
    <w:rsid w:val="00E80015"/>
    <w:rsid w:val="00E8028A"/>
    <w:rsid w:val="00E802A8"/>
    <w:rsid w:val="00E8038D"/>
    <w:rsid w:val="00E803B7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F85"/>
    <w:rsid w:val="00EA3110"/>
    <w:rsid w:val="00EA319D"/>
    <w:rsid w:val="00EA3261"/>
    <w:rsid w:val="00EA33A6"/>
    <w:rsid w:val="00EA3676"/>
    <w:rsid w:val="00EA37D7"/>
    <w:rsid w:val="00EA3DAB"/>
    <w:rsid w:val="00EA3F07"/>
    <w:rsid w:val="00EA3F21"/>
    <w:rsid w:val="00EA4242"/>
    <w:rsid w:val="00EA4249"/>
    <w:rsid w:val="00EA44A3"/>
    <w:rsid w:val="00EA44DA"/>
    <w:rsid w:val="00EA4647"/>
    <w:rsid w:val="00EA4F20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57C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ABC"/>
    <w:rsid w:val="00EB4B98"/>
    <w:rsid w:val="00EB4DA1"/>
    <w:rsid w:val="00EB5009"/>
    <w:rsid w:val="00EB519E"/>
    <w:rsid w:val="00EB5388"/>
    <w:rsid w:val="00EB57D5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071"/>
    <w:rsid w:val="00EC01AB"/>
    <w:rsid w:val="00EC01DF"/>
    <w:rsid w:val="00EC01F2"/>
    <w:rsid w:val="00EC048C"/>
    <w:rsid w:val="00EC04BD"/>
    <w:rsid w:val="00EC04DD"/>
    <w:rsid w:val="00EC09D0"/>
    <w:rsid w:val="00EC0F03"/>
    <w:rsid w:val="00EC1089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9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4A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40A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D39"/>
    <w:rsid w:val="00EF3F24"/>
    <w:rsid w:val="00EF42B8"/>
    <w:rsid w:val="00EF43E1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6C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299"/>
    <w:rsid w:val="00F30395"/>
    <w:rsid w:val="00F308D7"/>
    <w:rsid w:val="00F30A69"/>
    <w:rsid w:val="00F30B06"/>
    <w:rsid w:val="00F310C5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600C3"/>
    <w:rsid w:val="00F60136"/>
    <w:rsid w:val="00F60144"/>
    <w:rsid w:val="00F6019D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3F4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05E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23B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23D"/>
    <w:rsid w:val="00F8324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95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7D2"/>
    <w:rsid w:val="00F94826"/>
    <w:rsid w:val="00F949BF"/>
    <w:rsid w:val="00F949E2"/>
    <w:rsid w:val="00F94E4D"/>
    <w:rsid w:val="00F94E77"/>
    <w:rsid w:val="00F94F31"/>
    <w:rsid w:val="00F94F99"/>
    <w:rsid w:val="00F9525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C00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967"/>
    <w:rsid w:val="00FB2AD5"/>
    <w:rsid w:val="00FB2C27"/>
    <w:rsid w:val="00FB2C6C"/>
    <w:rsid w:val="00FB2D66"/>
    <w:rsid w:val="00FB2E56"/>
    <w:rsid w:val="00FB322F"/>
    <w:rsid w:val="00FB3627"/>
    <w:rsid w:val="00FB36C0"/>
    <w:rsid w:val="00FB3AD2"/>
    <w:rsid w:val="00FB3C70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8FE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16C"/>
    <w:rsid w:val="00FC67BF"/>
    <w:rsid w:val="00FC6A5C"/>
    <w:rsid w:val="00FC6DEB"/>
    <w:rsid w:val="00FC6E6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16B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AA"/>
    <w:rsid w:val="00FD7DD9"/>
    <w:rsid w:val="00FD7EDF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DDC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1F92"/>
    <w:rsid w:val="00FE228C"/>
    <w:rsid w:val="00FE22CE"/>
    <w:rsid w:val="00FE23AA"/>
    <w:rsid w:val="00FE2571"/>
    <w:rsid w:val="00FE262E"/>
    <w:rsid w:val="00FE26B2"/>
    <w:rsid w:val="00FE2E7C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732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4C04E4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A59CE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D569C0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974C6"/>
    <w:rsid w:val="03DC24B8"/>
    <w:rsid w:val="03E54BD6"/>
    <w:rsid w:val="03E82126"/>
    <w:rsid w:val="03F275DA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6B2AAB"/>
    <w:rsid w:val="05713D4A"/>
    <w:rsid w:val="05771353"/>
    <w:rsid w:val="05786782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D4B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114B7A"/>
    <w:rsid w:val="07186D56"/>
    <w:rsid w:val="072033BE"/>
    <w:rsid w:val="0721733B"/>
    <w:rsid w:val="07251E9C"/>
    <w:rsid w:val="07287634"/>
    <w:rsid w:val="072B2FCC"/>
    <w:rsid w:val="07351F87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5088A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376E1"/>
    <w:rsid w:val="088625A3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AC421F"/>
    <w:rsid w:val="0CB64B38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B6AEB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D10"/>
    <w:rsid w:val="0F390E3D"/>
    <w:rsid w:val="0F3B729A"/>
    <w:rsid w:val="0F4668E1"/>
    <w:rsid w:val="0F477871"/>
    <w:rsid w:val="0F477973"/>
    <w:rsid w:val="0F4B3454"/>
    <w:rsid w:val="0F521E2E"/>
    <w:rsid w:val="0F5313BA"/>
    <w:rsid w:val="0F5801E9"/>
    <w:rsid w:val="0F5900A1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BC2744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35CFD"/>
    <w:rsid w:val="13E42CC7"/>
    <w:rsid w:val="13E4364F"/>
    <w:rsid w:val="13E932C7"/>
    <w:rsid w:val="13ED4B00"/>
    <w:rsid w:val="13EF1BCA"/>
    <w:rsid w:val="13F253BC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07FC2"/>
    <w:rsid w:val="14654D1B"/>
    <w:rsid w:val="14687805"/>
    <w:rsid w:val="146B1CFB"/>
    <w:rsid w:val="146D65F1"/>
    <w:rsid w:val="147C4CAE"/>
    <w:rsid w:val="149C2E77"/>
    <w:rsid w:val="14A5629F"/>
    <w:rsid w:val="14B3042E"/>
    <w:rsid w:val="14B653E5"/>
    <w:rsid w:val="14C453B3"/>
    <w:rsid w:val="14CE5C48"/>
    <w:rsid w:val="14CE7417"/>
    <w:rsid w:val="14D0236E"/>
    <w:rsid w:val="14D141D7"/>
    <w:rsid w:val="14D5012B"/>
    <w:rsid w:val="14E47191"/>
    <w:rsid w:val="14E9786D"/>
    <w:rsid w:val="14EC3E5C"/>
    <w:rsid w:val="14ED0A8C"/>
    <w:rsid w:val="14ED657B"/>
    <w:rsid w:val="14FA4CD9"/>
    <w:rsid w:val="14FB5F43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E0BDC"/>
    <w:rsid w:val="164129F4"/>
    <w:rsid w:val="16446CE1"/>
    <w:rsid w:val="16570F3D"/>
    <w:rsid w:val="16572EE6"/>
    <w:rsid w:val="16573D94"/>
    <w:rsid w:val="165F0C11"/>
    <w:rsid w:val="16660F5F"/>
    <w:rsid w:val="166947A6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995F03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D5CB0"/>
    <w:rsid w:val="18A43227"/>
    <w:rsid w:val="18A518FF"/>
    <w:rsid w:val="18A574B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4601A"/>
    <w:rsid w:val="1919445B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B7170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A5943"/>
    <w:rsid w:val="19FF29FA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3C3C21"/>
    <w:rsid w:val="1A4351F7"/>
    <w:rsid w:val="1A4D3567"/>
    <w:rsid w:val="1A574E8B"/>
    <w:rsid w:val="1A5A027E"/>
    <w:rsid w:val="1A5B332D"/>
    <w:rsid w:val="1A5D418F"/>
    <w:rsid w:val="1A623375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06D62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E29AB"/>
    <w:rsid w:val="1C6E5EB5"/>
    <w:rsid w:val="1C7026A5"/>
    <w:rsid w:val="1C787478"/>
    <w:rsid w:val="1C7A4B33"/>
    <w:rsid w:val="1C87286B"/>
    <w:rsid w:val="1C887739"/>
    <w:rsid w:val="1C8C7365"/>
    <w:rsid w:val="1C946042"/>
    <w:rsid w:val="1C9A58D3"/>
    <w:rsid w:val="1C9D7804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A542B"/>
    <w:rsid w:val="1D8E59F4"/>
    <w:rsid w:val="1D9259FC"/>
    <w:rsid w:val="1D926190"/>
    <w:rsid w:val="1D932CF5"/>
    <w:rsid w:val="1D9460DE"/>
    <w:rsid w:val="1DA414EA"/>
    <w:rsid w:val="1DA702A0"/>
    <w:rsid w:val="1DA84041"/>
    <w:rsid w:val="1DA93265"/>
    <w:rsid w:val="1DAF0559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C4DDD"/>
    <w:rsid w:val="1F2D7DE6"/>
    <w:rsid w:val="1F2E587C"/>
    <w:rsid w:val="1F3965C5"/>
    <w:rsid w:val="1F3C2FA7"/>
    <w:rsid w:val="1F3F7CB8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356C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720E3"/>
    <w:rsid w:val="212815C7"/>
    <w:rsid w:val="212A2ADC"/>
    <w:rsid w:val="212A7995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60E61"/>
    <w:rsid w:val="22170083"/>
    <w:rsid w:val="22173548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C4943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A6C80"/>
    <w:rsid w:val="247E026A"/>
    <w:rsid w:val="24821C44"/>
    <w:rsid w:val="24822A2F"/>
    <w:rsid w:val="24847EF8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03320"/>
    <w:rsid w:val="24E5269B"/>
    <w:rsid w:val="24E668F1"/>
    <w:rsid w:val="24E728F0"/>
    <w:rsid w:val="24EE263C"/>
    <w:rsid w:val="24EF13F1"/>
    <w:rsid w:val="24F36985"/>
    <w:rsid w:val="24F978B1"/>
    <w:rsid w:val="24FE3045"/>
    <w:rsid w:val="250D00F8"/>
    <w:rsid w:val="250F009E"/>
    <w:rsid w:val="250F4259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53A15"/>
    <w:rsid w:val="267B6EC2"/>
    <w:rsid w:val="26807462"/>
    <w:rsid w:val="26872E00"/>
    <w:rsid w:val="268A2240"/>
    <w:rsid w:val="26916DB8"/>
    <w:rsid w:val="269837EF"/>
    <w:rsid w:val="26A84125"/>
    <w:rsid w:val="26AF7EB1"/>
    <w:rsid w:val="26B374C5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61734"/>
    <w:rsid w:val="286F63D7"/>
    <w:rsid w:val="287C3F76"/>
    <w:rsid w:val="28825F9B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07B94"/>
    <w:rsid w:val="28C14F11"/>
    <w:rsid w:val="28C968D8"/>
    <w:rsid w:val="28CF0263"/>
    <w:rsid w:val="28D773A2"/>
    <w:rsid w:val="28E069B4"/>
    <w:rsid w:val="28E17E2C"/>
    <w:rsid w:val="28E44161"/>
    <w:rsid w:val="28E474F2"/>
    <w:rsid w:val="28EB0CBF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41313"/>
    <w:rsid w:val="29E705C4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AD4C9F"/>
    <w:rsid w:val="2AB90F00"/>
    <w:rsid w:val="2ABB429B"/>
    <w:rsid w:val="2AC64A5F"/>
    <w:rsid w:val="2AC83C4B"/>
    <w:rsid w:val="2AC9741F"/>
    <w:rsid w:val="2AD623FD"/>
    <w:rsid w:val="2ADA1FD1"/>
    <w:rsid w:val="2ADE4398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1514"/>
    <w:rsid w:val="2CA14EDD"/>
    <w:rsid w:val="2CA867F5"/>
    <w:rsid w:val="2CAD5B03"/>
    <w:rsid w:val="2CAE3B13"/>
    <w:rsid w:val="2CAF788B"/>
    <w:rsid w:val="2CBB3FA0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8107F8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C3E98"/>
    <w:rsid w:val="2DBE0579"/>
    <w:rsid w:val="2DBE7D96"/>
    <w:rsid w:val="2DC35F5D"/>
    <w:rsid w:val="2DC47A96"/>
    <w:rsid w:val="2DD00262"/>
    <w:rsid w:val="2DD16981"/>
    <w:rsid w:val="2DD23B0B"/>
    <w:rsid w:val="2DD33ABD"/>
    <w:rsid w:val="2DDA5820"/>
    <w:rsid w:val="2DDB4B6D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7ABE"/>
    <w:rsid w:val="2E205229"/>
    <w:rsid w:val="2E2D1D61"/>
    <w:rsid w:val="2E353422"/>
    <w:rsid w:val="2E380991"/>
    <w:rsid w:val="2E3C6173"/>
    <w:rsid w:val="2E4241BC"/>
    <w:rsid w:val="2E5024D8"/>
    <w:rsid w:val="2E55304D"/>
    <w:rsid w:val="2E5C271C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0059B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2FFC1AF0"/>
    <w:rsid w:val="300914DE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B5FBA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276E"/>
    <w:rsid w:val="314673FF"/>
    <w:rsid w:val="314D1699"/>
    <w:rsid w:val="31506A7C"/>
    <w:rsid w:val="31544FB1"/>
    <w:rsid w:val="31571977"/>
    <w:rsid w:val="31571C78"/>
    <w:rsid w:val="315C54FC"/>
    <w:rsid w:val="31625150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027A"/>
    <w:rsid w:val="31B76813"/>
    <w:rsid w:val="31C0715C"/>
    <w:rsid w:val="31C14F32"/>
    <w:rsid w:val="31C62574"/>
    <w:rsid w:val="31CB3016"/>
    <w:rsid w:val="31D51C36"/>
    <w:rsid w:val="31D540D9"/>
    <w:rsid w:val="31D92AA2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B3190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CB6012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516F0A"/>
    <w:rsid w:val="33557FE0"/>
    <w:rsid w:val="3359556A"/>
    <w:rsid w:val="335B1FC8"/>
    <w:rsid w:val="335E4F8A"/>
    <w:rsid w:val="33601403"/>
    <w:rsid w:val="3369354A"/>
    <w:rsid w:val="336A45E2"/>
    <w:rsid w:val="3373347A"/>
    <w:rsid w:val="33742DCE"/>
    <w:rsid w:val="3380076E"/>
    <w:rsid w:val="3384206B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460F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1030"/>
    <w:rsid w:val="36684B85"/>
    <w:rsid w:val="36694323"/>
    <w:rsid w:val="367A12DB"/>
    <w:rsid w:val="36871919"/>
    <w:rsid w:val="368D0336"/>
    <w:rsid w:val="36993AD8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C069DE"/>
    <w:rsid w:val="37C13ADD"/>
    <w:rsid w:val="37C37873"/>
    <w:rsid w:val="37C615E0"/>
    <w:rsid w:val="37CA282F"/>
    <w:rsid w:val="37CB1389"/>
    <w:rsid w:val="37D005B2"/>
    <w:rsid w:val="37D913AF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4C7EFF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C05CF9"/>
    <w:rsid w:val="38C22308"/>
    <w:rsid w:val="38C31B7A"/>
    <w:rsid w:val="38C449E2"/>
    <w:rsid w:val="38CD0220"/>
    <w:rsid w:val="38D2274D"/>
    <w:rsid w:val="38D317E9"/>
    <w:rsid w:val="38D71A00"/>
    <w:rsid w:val="38D83DA4"/>
    <w:rsid w:val="38D97BB5"/>
    <w:rsid w:val="38DC7A1B"/>
    <w:rsid w:val="38DD06D2"/>
    <w:rsid w:val="38E4037F"/>
    <w:rsid w:val="38E45C59"/>
    <w:rsid w:val="38E94D65"/>
    <w:rsid w:val="38F0044E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B5399"/>
    <w:rsid w:val="399E1C0B"/>
    <w:rsid w:val="39A21811"/>
    <w:rsid w:val="39AD28D5"/>
    <w:rsid w:val="39B261DB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4886"/>
    <w:rsid w:val="39E258C7"/>
    <w:rsid w:val="39F070CC"/>
    <w:rsid w:val="39F12591"/>
    <w:rsid w:val="39F81B43"/>
    <w:rsid w:val="39FA1CF1"/>
    <w:rsid w:val="3A001D3B"/>
    <w:rsid w:val="3A016BF0"/>
    <w:rsid w:val="3A0B2424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14CDC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646B8"/>
    <w:rsid w:val="3C280011"/>
    <w:rsid w:val="3C322615"/>
    <w:rsid w:val="3C341596"/>
    <w:rsid w:val="3C372B04"/>
    <w:rsid w:val="3C38207F"/>
    <w:rsid w:val="3C3B6546"/>
    <w:rsid w:val="3C3B6AF4"/>
    <w:rsid w:val="3C3D2B97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737C3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7B320A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0B5FB9"/>
    <w:rsid w:val="4014244F"/>
    <w:rsid w:val="40224723"/>
    <w:rsid w:val="402C5CC2"/>
    <w:rsid w:val="402C7086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A6940"/>
    <w:rsid w:val="422E486B"/>
    <w:rsid w:val="42332350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7F39B5"/>
    <w:rsid w:val="42890C2F"/>
    <w:rsid w:val="42893B92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14B58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E3341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4373BF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80C06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76FD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0C3C8F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349BA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35197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82E70"/>
    <w:rsid w:val="49396A8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06335"/>
    <w:rsid w:val="4995687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2288A"/>
    <w:rsid w:val="4B0346BA"/>
    <w:rsid w:val="4B04025E"/>
    <w:rsid w:val="4B045160"/>
    <w:rsid w:val="4B135609"/>
    <w:rsid w:val="4B1A0735"/>
    <w:rsid w:val="4B1C67FA"/>
    <w:rsid w:val="4B2056D4"/>
    <w:rsid w:val="4B206A6B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96810"/>
    <w:rsid w:val="4BAC02EC"/>
    <w:rsid w:val="4BAD645F"/>
    <w:rsid w:val="4BAE62F5"/>
    <w:rsid w:val="4BB75525"/>
    <w:rsid w:val="4BBE10A9"/>
    <w:rsid w:val="4BC11F3B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83045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5564E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749FC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67E2C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F0536FA"/>
    <w:rsid w:val="4F0828E6"/>
    <w:rsid w:val="4F0D5739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232A4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568B0"/>
    <w:rsid w:val="4FD72D6F"/>
    <w:rsid w:val="4FDB0443"/>
    <w:rsid w:val="4FDC67FA"/>
    <w:rsid w:val="4FDD4983"/>
    <w:rsid w:val="4FE35B5F"/>
    <w:rsid w:val="4FEA54E4"/>
    <w:rsid w:val="4FED181D"/>
    <w:rsid w:val="4FF100DC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005C3"/>
    <w:rsid w:val="50EC29BF"/>
    <w:rsid w:val="50F67EBD"/>
    <w:rsid w:val="50F91215"/>
    <w:rsid w:val="51003DF7"/>
    <w:rsid w:val="51010408"/>
    <w:rsid w:val="511462DE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1510C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5C7D"/>
    <w:rsid w:val="53291111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AE5612"/>
    <w:rsid w:val="53B151E7"/>
    <w:rsid w:val="53B43133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30151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D467C"/>
    <w:rsid w:val="546A78D3"/>
    <w:rsid w:val="54767E31"/>
    <w:rsid w:val="54781903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0C2144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36BCC"/>
    <w:rsid w:val="56991092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101E0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21B80"/>
    <w:rsid w:val="57646E8D"/>
    <w:rsid w:val="57711DF8"/>
    <w:rsid w:val="577269D1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E9213D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AE2B85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1D055F"/>
    <w:rsid w:val="5927276B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AD60A1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E1A72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DC7D79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4302AF"/>
    <w:rsid w:val="5C496E06"/>
    <w:rsid w:val="5C4B368E"/>
    <w:rsid w:val="5C501594"/>
    <w:rsid w:val="5C530A3F"/>
    <w:rsid w:val="5C533B56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7B4B"/>
    <w:rsid w:val="5CD228A4"/>
    <w:rsid w:val="5CD43D55"/>
    <w:rsid w:val="5CD60FB2"/>
    <w:rsid w:val="5CD73EA1"/>
    <w:rsid w:val="5CDB1E19"/>
    <w:rsid w:val="5CDB52D6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4B06A5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159E"/>
    <w:rsid w:val="5FA55820"/>
    <w:rsid w:val="5FA948D4"/>
    <w:rsid w:val="5FB372F0"/>
    <w:rsid w:val="5FB93B4D"/>
    <w:rsid w:val="5FC017AD"/>
    <w:rsid w:val="5FC729F3"/>
    <w:rsid w:val="5FC83815"/>
    <w:rsid w:val="5FCC470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B2132"/>
    <w:rsid w:val="605E64D0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3E97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663AD"/>
    <w:rsid w:val="644C64F7"/>
    <w:rsid w:val="64573736"/>
    <w:rsid w:val="64595EAC"/>
    <w:rsid w:val="64655408"/>
    <w:rsid w:val="646905B9"/>
    <w:rsid w:val="646A1498"/>
    <w:rsid w:val="646A4255"/>
    <w:rsid w:val="646D7AE3"/>
    <w:rsid w:val="64713B8F"/>
    <w:rsid w:val="647301C9"/>
    <w:rsid w:val="64753628"/>
    <w:rsid w:val="64762A3B"/>
    <w:rsid w:val="64780C1F"/>
    <w:rsid w:val="648230FE"/>
    <w:rsid w:val="64897D48"/>
    <w:rsid w:val="648B5C8D"/>
    <w:rsid w:val="649040B2"/>
    <w:rsid w:val="649165CE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226A7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30920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01ED"/>
    <w:rsid w:val="669A357F"/>
    <w:rsid w:val="66A31556"/>
    <w:rsid w:val="66AB4650"/>
    <w:rsid w:val="66AF5BE1"/>
    <w:rsid w:val="66B37F84"/>
    <w:rsid w:val="66B40759"/>
    <w:rsid w:val="66B65E54"/>
    <w:rsid w:val="66BE2FA5"/>
    <w:rsid w:val="66C16711"/>
    <w:rsid w:val="66C9321B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601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428D9"/>
    <w:rsid w:val="67987A86"/>
    <w:rsid w:val="67990B56"/>
    <w:rsid w:val="67990CAA"/>
    <w:rsid w:val="679B4BE7"/>
    <w:rsid w:val="679D1C2C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82156"/>
    <w:rsid w:val="67E931FD"/>
    <w:rsid w:val="67ED660C"/>
    <w:rsid w:val="67F55A05"/>
    <w:rsid w:val="67FB0F97"/>
    <w:rsid w:val="6804621B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A7CF9"/>
    <w:rsid w:val="684D72F1"/>
    <w:rsid w:val="68596E7A"/>
    <w:rsid w:val="685C30B4"/>
    <w:rsid w:val="685E0BD6"/>
    <w:rsid w:val="68616BDF"/>
    <w:rsid w:val="68627BE9"/>
    <w:rsid w:val="686B0397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D7ED3"/>
    <w:rsid w:val="689E1B95"/>
    <w:rsid w:val="689F4CC7"/>
    <w:rsid w:val="68A01296"/>
    <w:rsid w:val="68A41E22"/>
    <w:rsid w:val="68A77B97"/>
    <w:rsid w:val="68A97007"/>
    <w:rsid w:val="68AE196D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8F46BC9"/>
    <w:rsid w:val="690071B5"/>
    <w:rsid w:val="69007486"/>
    <w:rsid w:val="690120D7"/>
    <w:rsid w:val="69072F35"/>
    <w:rsid w:val="690916D6"/>
    <w:rsid w:val="690952C8"/>
    <w:rsid w:val="69153A94"/>
    <w:rsid w:val="691A6F97"/>
    <w:rsid w:val="69295CE6"/>
    <w:rsid w:val="694101FB"/>
    <w:rsid w:val="695529DF"/>
    <w:rsid w:val="69583967"/>
    <w:rsid w:val="695A3922"/>
    <w:rsid w:val="695A42D9"/>
    <w:rsid w:val="69624E8F"/>
    <w:rsid w:val="69637697"/>
    <w:rsid w:val="696D6D6E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34AC6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376D8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5C22D4"/>
    <w:rsid w:val="6C644122"/>
    <w:rsid w:val="6C816540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B3913"/>
    <w:rsid w:val="6CB60C69"/>
    <w:rsid w:val="6CC42698"/>
    <w:rsid w:val="6CC557FD"/>
    <w:rsid w:val="6CC56A9C"/>
    <w:rsid w:val="6CC70F28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703E9"/>
    <w:rsid w:val="6E2B7861"/>
    <w:rsid w:val="6E2F1A84"/>
    <w:rsid w:val="6E2F614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223B0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33B7F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B00CC3"/>
    <w:rsid w:val="73BD2509"/>
    <w:rsid w:val="73C55A94"/>
    <w:rsid w:val="73D63DCA"/>
    <w:rsid w:val="73DD45E1"/>
    <w:rsid w:val="73E240DC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54738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3B661C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ED7808"/>
    <w:rsid w:val="76F41B95"/>
    <w:rsid w:val="76F529B8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1E58"/>
    <w:rsid w:val="77492C03"/>
    <w:rsid w:val="774B7664"/>
    <w:rsid w:val="774F423A"/>
    <w:rsid w:val="774F7910"/>
    <w:rsid w:val="7756714D"/>
    <w:rsid w:val="77597E3E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22BB7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8F56722"/>
    <w:rsid w:val="79001ACD"/>
    <w:rsid w:val="79076642"/>
    <w:rsid w:val="790B1448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AFF25E1"/>
    <w:rsid w:val="7B0151CC"/>
    <w:rsid w:val="7B025E61"/>
    <w:rsid w:val="7B037E2C"/>
    <w:rsid w:val="7B0932FB"/>
    <w:rsid w:val="7B0F789B"/>
    <w:rsid w:val="7B101C17"/>
    <w:rsid w:val="7B107437"/>
    <w:rsid w:val="7B1113C7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AF5F48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47FDE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A56DE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BF2109"/>
    <w:rsid w:val="7DC55AE8"/>
    <w:rsid w:val="7DC932A8"/>
    <w:rsid w:val="7DCE7A95"/>
    <w:rsid w:val="7DCF39EB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A5168E24-093E-4CA9-B153-CA3C6671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0">
    <w:name w:val="heading 3"/>
    <w:basedOn w:val="2"/>
    <w:next w:val="a"/>
    <w:link w:val="31"/>
    <w:unhideWhenUsed/>
    <w:qFormat/>
    <w:pPr>
      <w:outlineLvl w:val="2"/>
    </w:pPr>
  </w:style>
  <w:style w:type="paragraph" w:styleId="4">
    <w:name w:val="heading 4"/>
    <w:basedOn w:val="30"/>
    <w:next w:val="a"/>
    <w:link w:val="40"/>
    <w:qFormat/>
    <w:p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Strong"/>
    <w:basedOn w:val="a0"/>
    <w:uiPriority w:val="22"/>
    <w:qFormat/>
    <w:rPr>
      <w:b/>
      <w:bCs/>
    </w:rPr>
  </w:style>
  <w:style w:type="character" w:styleId="afe">
    <w:name w:val="page number"/>
    <w:basedOn w:val="a0"/>
    <w:uiPriority w:val="99"/>
    <w:unhideWhenUsed/>
    <w:qFormat/>
    <w:rPr>
      <w:rFonts w:hint="default"/>
      <w:sz w:val="24"/>
    </w:rPr>
  </w:style>
  <w:style w:type="character" w:styleId="aff">
    <w:name w:val="Hyperlink"/>
    <w:uiPriority w:val="99"/>
    <w:unhideWhenUsed/>
    <w:qFormat/>
    <w:rPr>
      <w:color w:val="0000FF"/>
      <w:u w:val="single"/>
    </w:rPr>
  </w:style>
  <w:style w:type="character" w:styleId="aff0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1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1">
    <w:name w:val="标题 3 字符"/>
    <w:link w:val="30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2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2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TableGrid1">
    <w:name w:val="Table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uiPriority w:val="39"/>
    <w:qFormat/>
    <w:pPr>
      <w:spacing w:after="160" w:line="259" w:lineRule="auto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pPr>
      <w:spacing w:after="160" w:line="259" w:lineRule="auto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26700;&#38754;&#22791;&#20221;\&#26700;&#38754;&#22791;&#20221;202112\Coverage%20enhancement&#20223;&#30495;&#32467;&#26524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Uma-4GHz-TDD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'[Coverage enhancement仿真结果.xlsx]msg3 and msg5'!$A$31</c:f>
              <c:strCache>
                <c:ptCount val="1"/>
                <c:pt idx="0">
                  <c:v>Msg3 w/o Repetition </c:v>
                </c:pt>
              </c:strCache>
            </c:strRef>
          </c:tx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 cap="flat" cmpd="sng" algn="ctr">
                <a:solidFill>
                  <a:schemeClr val="accent1"/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msg5'!$B$31:$I$31</c:f>
              <c:numCache>
                <c:formatCode>General</c:formatCode>
                <c:ptCount val="8"/>
                <c:pt idx="2">
                  <c:v>0.96713000000000005</c:v>
                </c:pt>
                <c:pt idx="3">
                  <c:v>0.87514999999999998</c:v>
                </c:pt>
                <c:pt idx="4">
                  <c:v>0.68276999999999999</c:v>
                </c:pt>
                <c:pt idx="5">
                  <c:v>0.41422999999999999</c:v>
                </c:pt>
                <c:pt idx="6">
                  <c:v>0.21804000000000001</c:v>
                </c:pt>
                <c:pt idx="7">
                  <c:v>0.10721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956-4F42-B35D-B99BA6140959}"/>
            </c:ext>
          </c:extLst>
        </c:ser>
        <c:ser>
          <c:idx val="1"/>
          <c:order val="1"/>
          <c:tx>
            <c:strRef>
              <c:f>'[Coverage enhancement仿真结果.xlsx]msg3 and msg5'!$A$32</c:f>
              <c:strCache>
                <c:ptCount val="1"/>
                <c:pt idx="0">
                  <c:v>Msg3 with 2 Repetitions </c:v>
                </c:pt>
              </c:strCache>
            </c:strRef>
          </c:tx>
          <c:spPr>
            <a:ln w="28575" cap="rnd" cmpd="sng" algn="ctr">
              <a:solidFill>
                <a:schemeClr val="accent2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 cap="flat" cmpd="sng" algn="ctr">
                <a:solidFill>
                  <a:schemeClr val="accent2"/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msg5'!$B$32:$I$32</c:f>
              <c:numCache>
                <c:formatCode>General</c:formatCode>
                <c:ptCount val="8"/>
                <c:pt idx="0">
                  <c:v>0.98477000000000003</c:v>
                </c:pt>
                <c:pt idx="1">
                  <c:v>0.90500999999999998</c:v>
                </c:pt>
                <c:pt idx="2">
                  <c:v>0.69418999999999997</c:v>
                </c:pt>
                <c:pt idx="3">
                  <c:v>0.39760000000000001</c:v>
                </c:pt>
                <c:pt idx="4">
                  <c:v>0.15792</c:v>
                </c:pt>
                <c:pt idx="5">
                  <c:v>4.369E-2</c:v>
                </c:pt>
                <c:pt idx="6">
                  <c:v>1.082E-2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956-4F42-B35D-B99BA6140959}"/>
            </c:ext>
          </c:extLst>
        </c:ser>
        <c:ser>
          <c:idx val="2"/>
          <c:order val="2"/>
          <c:tx>
            <c:strRef>
              <c:f>'[Coverage enhancement仿真结果.xlsx]msg3 and msg5'!$A$33</c:f>
              <c:strCache>
                <c:ptCount val="1"/>
                <c:pt idx="0">
                  <c:v>Msg3 with 4 Repetitions </c:v>
                </c:pt>
              </c:strCache>
            </c:strRef>
          </c:tx>
          <c:spPr>
            <a:ln w="28575" cap="rnd" cmpd="sng" algn="ctr">
              <a:solidFill>
                <a:schemeClr val="accent3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 cap="flat" cmpd="sng" algn="ctr">
                <a:solidFill>
                  <a:schemeClr val="accent3"/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msg5'!$B$33:$I$33</c:f>
              <c:numCache>
                <c:formatCode>General</c:formatCode>
                <c:ptCount val="8"/>
                <c:pt idx="0">
                  <c:v>0.81330000000000002</c:v>
                </c:pt>
                <c:pt idx="1">
                  <c:v>0.52368999999999999</c:v>
                </c:pt>
                <c:pt idx="2">
                  <c:v>0.26362000000000002</c:v>
                </c:pt>
                <c:pt idx="3">
                  <c:v>8.0130000000000007E-2</c:v>
                </c:pt>
                <c:pt idx="4">
                  <c:v>2.324E-2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956-4F42-B35D-B99BA6140959}"/>
            </c:ext>
          </c:extLst>
        </c:ser>
        <c:ser>
          <c:idx val="3"/>
          <c:order val="3"/>
          <c:tx>
            <c:strRef>
              <c:f>'[Coverage enhancement仿真结果.xlsx]msg3 and msg5'!$A$34</c:f>
              <c:strCache>
                <c:ptCount val="1"/>
                <c:pt idx="0">
                  <c:v>Msg3 with 8 Repetitions </c:v>
                </c:pt>
              </c:strCache>
            </c:strRef>
          </c:tx>
          <c:spPr>
            <a:ln w="28575" cap="rnd" cmpd="sng" algn="ctr">
              <a:solidFill>
                <a:schemeClr val="accent4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 cap="flat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msg5'!$B$34:$I$34</c:f>
              <c:numCache>
                <c:formatCode>General</c:formatCode>
                <c:ptCount val="8"/>
                <c:pt idx="0">
                  <c:v>0.41505999999999998</c:v>
                </c:pt>
                <c:pt idx="1">
                  <c:v>0.14102999999999999</c:v>
                </c:pt>
                <c:pt idx="2">
                  <c:v>3.6499999999999998E-2</c:v>
                </c:pt>
                <c:pt idx="3">
                  <c:v>1.6000000000000001E-3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956-4F42-B35D-B99BA6140959}"/>
            </c:ext>
          </c:extLst>
        </c:ser>
        <c:ser>
          <c:idx val="5"/>
          <c:order val="5"/>
          <c:tx>
            <c:strRef>
              <c:f>'[Coverage enhancement仿真结果.xlsx]msg3 and msg5'!$A$36</c:f>
              <c:strCache>
                <c:ptCount val="1"/>
                <c:pt idx="0">
                  <c:v>Msg5 with max 2 (re-)transmissions </c:v>
                </c:pt>
              </c:strCache>
            </c:strRef>
          </c:tx>
          <c:spPr>
            <a:ln w="28575" cap="rnd" cmpd="sng" algn="ctr">
              <a:solidFill>
                <a:schemeClr val="accent6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 cap="flat" cmpd="sng" algn="ctr">
                <a:solidFill>
                  <a:schemeClr val="accent6"/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msg5'!$B$36:$I$36</c:f>
              <c:numCache>
                <c:formatCode>General</c:formatCode>
                <c:ptCount val="8"/>
                <c:pt idx="0">
                  <c:v>1</c:v>
                </c:pt>
                <c:pt idx="1">
                  <c:v>0.99880000000000002</c:v>
                </c:pt>
                <c:pt idx="2">
                  <c:v>0.96758</c:v>
                </c:pt>
                <c:pt idx="3">
                  <c:v>0.84106000000000003</c:v>
                </c:pt>
                <c:pt idx="4">
                  <c:v>0.54374</c:v>
                </c:pt>
                <c:pt idx="5">
                  <c:v>0.23480000000000001</c:v>
                </c:pt>
                <c:pt idx="6">
                  <c:v>7.7740000000000004E-2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956-4F42-B35D-B99BA6140959}"/>
            </c:ext>
          </c:extLst>
        </c:ser>
        <c:ser>
          <c:idx val="6"/>
          <c:order val="6"/>
          <c:tx>
            <c:strRef>
              <c:f>'[Coverage enhancement仿真结果.xlsx]msg3 and msg5'!$A$37</c:f>
              <c:strCache>
                <c:ptCount val="1"/>
                <c:pt idx="0">
                  <c:v>Msg5 with max 4 (re-)transmissions </c:v>
                </c:pt>
              </c:strCache>
            </c:strRef>
          </c:tx>
          <c:spPr>
            <a:ln w="28575" cap="rnd" cmpd="sng" algn="ctr">
              <a:solidFill>
                <a:schemeClr val="accent1">
                  <a:lumMod val="6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 cap="flat" cmpd="sng" algn="ctr">
                <a:solidFill>
                  <a:schemeClr val="accent1">
                    <a:lumMod val="60000"/>
                  </a:schemeClr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msg5'!$B$37:$I$37</c:f>
              <c:numCache>
                <c:formatCode>General</c:formatCode>
                <c:ptCount val="8"/>
                <c:pt idx="0">
                  <c:v>1</c:v>
                </c:pt>
                <c:pt idx="1">
                  <c:v>0.99919999999999998</c:v>
                </c:pt>
                <c:pt idx="2">
                  <c:v>0.93164000000000002</c:v>
                </c:pt>
                <c:pt idx="3">
                  <c:v>0.71409999999999996</c:v>
                </c:pt>
                <c:pt idx="4">
                  <c:v>0.34615000000000001</c:v>
                </c:pt>
                <c:pt idx="5">
                  <c:v>0.11427</c:v>
                </c:pt>
                <c:pt idx="6">
                  <c:v>3.0169999999999999E-2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956-4F42-B35D-B99BA6140959}"/>
            </c:ext>
          </c:extLst>
        </c:ser>
        <c:ser>
          <c:idx val="7"/>
          <c:order val="7"/>
          <c:tx>
            <c:strRef>
              <c:f>'[Coverage enhancement仿真结果.xlsx]msg3 and msg5'!$A$38</c:f>
              <c:strCache>
                <c:ptCount val="1"/>
                <c:pt idx="0">
                  <c:v>Msg5 with max 8 (re-)transmissions </c:v>
                </c:pt>
              </c:strCache>
            </c:strRef>
          </c:tx>
          <c:spPr>
            <a:ln w="28575" cap="rnd" cmpd="sng" algn="ctr">
              <a:solidFill>
                <a:schemeClr val="accent2">
                  <a:lumMod val="60000"/>
                </a:schemeClr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 cap="flat" cmpd="sng" algn="ctr">
                <a:solidFill>
                  <a:schemeClr val="accent2">
                    <a:lumMod val="60000"/>
                  </a:schemeClr>
                </a:solidFill>
                <a:prstDash val="solid"/>
                <a:round/>
              </a:ln>
              <a:effectLst/>
            </c:spPr>
          </c:marker>
          <c:cat>
            <c:numRef>
              <c:f>'[Coverage enhancement仿真结果.xlsx]msg3 and msg5'!$B$30:$I$30</c:f>
              <c:numCache>
                <c:formatCode>General</c:formatCode>
                <c:ptCount val="8"/>
                <c:pt idx="0">
                  <c:v>-18</c:v>
                </c:pt>
                <c:pt idx="1">
                  <c:v>-16.5</c:v>
                </c:pt>
                <c:pt idx="2">
                  <c:v>-15</c:v>
                </c:pt>
                <c:pt idx="3">
                  <c:v>-13.5</c:v>
                </c:pt>
                <c:pt idx="4">
                  <c:v>-12</c:v>
                </c:pt>
                <c:pt idx="5">
                  <c:v>-10.5</c:v>
                </c:pt>
                <c:pt idx="6">
                  <c:v>-9</c:v>
                </c:pt>
                <c:pt idx="7">
                  <c:v>-7.5</c:v>
                </c:pt>
              </c:numCache>
            </c:numRef>
          </c:cat>
          <c:val>
            <c:numRef>
              <c:f>'[Coverage enhancement仿真结果.xlsx]msg3 and msg5'!$B$38:$I$38</c:f>
              <c:numCache>
                <c:formatCode>General</c:formatCode>
                <c:ptCount val="8"/>
                <c:pt idx="0">
                  <c:v>1</c:v>
                </c:pt>
                <c:pt idx="1">
                  <c:v>0.99200999999999995</c:v>
                </c:pt>
                <c:pt idx="2">
                  <c:v>0.87922999999999996</c:v>
                </c:pt>
                <c:pt idx="3">
                  <c:v>0.54346000000000005</c:v>
                </c:pt>
                <c:pt idx="4">
                  <c:v>0.18412999999999999</c:v>
                </c:pt>
                <c:pt idx="5">
                  <c:v>3.0589999999999999E-2</c:v>
                </c:pt>
                <c:pt idx="6">
                  <c:v>5.2599999999999999E-3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C956-4F42-B35D-B99BA61409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3506816"/>
        <c:axId val="183517184"/>
        <c:extLst>
          <c:ext xmlns:c15="http://schemas.microsoft.com/office/drawing/2012/chart" uri="{02D57815-91ED-43cb-92C2-25804820EDAC}">
            <c15:filteredLineSeries>
              <c15:ser>
                <c:idx val="4"/>
                <c:order val="4"/>
                <c:tx>
                  <c:strRef>
                    <c:extLst>
                      <c:ext uri="{02D57815-91ED-43cb-92C2-25804820EDAC}">
                        <c15:formulaRef>
                          <c15:sqref>'[Coverage enhancement仿真结果.xlsx]msg3 and msg5'!$A$35</c15:sqref>
                        </c15:formulaRef>
                      </c:ext>
                    </c:extLst>
                    <c:strCache>
                      <c:ptCount val="1"/>
                      <c:pt idx="0">
                        <c:v>Msg5 with max 1 (re-)transmissions </c:v>
                      </c:pt>
                    </c:strCache>
                  </c:strRef>
                </c:tx>
                <c:spPr>
                  <a:ln w="28575" cap="rnd" cmpd="sng" algn="ctr">
                    <a:solidFill>
                      <a:schemeClr val="accent5"/>
                    </a:solidFill>
                    <a:prstDash val="solid"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 cap="flat" cmpd="sng" algn="ctr">
                      <a:solidFill>
                        <a:schemeClr val="accent5"/>
                      </a:solidFill>
                      <a:prstDash val="solid"/>
                      <a:round/>
                    </a:ln>
                    <a:effectLst/>
                  </c:spPr>
                </c:marker>
                <c:cat>
                  <c:numRef>
                    <c:extLst>
                      <c:ext uri="{02D57815-91ED-43cb-92C2-25804820EDAC}">
                        <c15:formulaRef>
                          <c15:sqref>'[Coverage enhancement仿真结果.xlsx]msg3 and msg5'!$B$30:$I$30</c15:sqref>
                        </c15:formulaRef>
                      </c:ext>
                    </c:extLst>
                    <c:numCache>
                      <c:formatCode>General</c:formatCode>
                      <c:ptCount val="8"/>
                      <c:pt idx="0">
                        <c:v>-18</c:v>
                      </c:pt>
                      <c:pt idx="1">
                        <c:v>-16.5</c:v>
                      </c:pt>
                      <c:pt idx="2">
                        <c:v>-15</c:v>
                      </c:pt>
                      <c:pt idx="3">
                        <c:v>-13.5</c:v>
                      </c:pt>
                      <c:pt idx="4">
                        <c:v>-12</c:v>
                      </c:pt>
                      <c:pt idx="5">
                        <c:v>-10.5</c:v>
                      </c:pt>
                      <c:pt idx="6">
                        <c:v>-9</c:v>
                      </c:pt>
                      <c:pt idx="7">
                        <c:v>-7.5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{#N/A,#N/A,#N/A,#N/A,#N/A,#N/A,#N/A,#N/A}</c15:sqref>
                        </c15:formulaRef>
                      </c:ext>
                    </c:extLst>
                    <c:numCache>
                      <c:formatCode>General</c:formatCode>
                      <c:ptCount val="8"/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7-C956-4F42-B35D-B99BA6140959}"/>
                  </c:ext>
                </c:extLst>
              </c15:ser>
            </c15:filteredLineSeries>
          </c:ext>
        </c:extLst>
      </c:lineChart>
      <c:catAx>
        <c:axId val="183506816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prstDash val="solid"/>
              <a:round/>
            </a:ln>
            <a:effectLst/>
          </c:spPr>
        </c:minorGridlines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3517184"/>
        <c:crosses val="autoZero"/>
        <c:auto val="1"/>
        <c:lblAlgn val="ctr"/>
        <c:lblOffset val="100"/>
        <c:noMultiLvlLbl val="0"/>
      </c:catAx>
      <c:valAx>
        <c:axId val="18351718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83506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5915DD-8999-4B12-9C70-F04ED0A8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2241</Words>
  <Characters>12779</Characters>
  <Application>Microsoft Office Word</Application>
  <DocSecurity>0</DocSecurity>
  <Lines>106</Lines>
  <Paragraphs>29</Paragraphs>
  <ScaleCrop>false</ScaleCrop>
  <Company>ZTE</Company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157</cp:revision>
  <dcterms:created xsi:type="dcterms:W3CDTF">2023-02-16T02:40:00Z</dcterms:created>
  <dcterms:modified xsi:type="dcterms:W3CDTF">2023-05-15T11:20:00Z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5A0F54430D0B45B09D0C3395EC4C4692</vt:lpwstr>
  </property>
</Properties>
</file>